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D7D9C" w14:textId="14691B35" w:rsidR="00023E40" w:rsidRDefault="00023E40" w:rsidP="00B41C7D">
      <w:pPr>
        <w:ind w:left="1" w:hanging="3"/>
        <w:jc w:val="center"/>
        <w:rPr>
          <w:b/>
          <w:color w:val="000000"/>
          <w:sz w:val="28"/>
          <w:szCs w:val="28"/>
          <w:highlight w:val="yellow"/>
        </w:rPr>
      </w:pPr>
      <w:r w:rsidRPr="00023E40">
        <w:rPr>
          <w:b/>
          <w:color w:val="000000"/>
          <w:sz w:val="28"/>
          <w:szCs w:val="28"/>
        </w:rPr>
        <w:t>METOD</w:t>
      </w:r>
      <w:r>
        <w:rPr>
          <w:b/>
          <w:color w:val="000000"/>
          <w:sz w:val="28"/>
          <w:szCs w:val="28"/>
        </w:rPr>
        <w:t>OLOGIA E IMPACTOS DO CONCURSO “</w:t>
      </w:r>
      <w:r w:rsidRPr="00023E40">
        <w:rPr>
          <w:b/>
          <w:color w:val="000000"/>
          <w:sz w:val="28"/>
          <w:szCs w:val="28"/>
        </w:rPr>
        <w:t>MELHOR CERVEJA ESTUDANTIL</w:t>
      </w:r>
      <w:r>
        <w:rPr>
          <w:b/>
          <w:color w:val="000000"/>
          <w:sz w:val="28"/>
          <w:szCs w:val="28"/>
        </w:rPr>
        <w:t>” NO</w:t>
      </w:r>
      <w:r w:rsidRPr="00023E40">
        <w:rPr>
          <w:b/>
          <w:color w:val="000000"/>
          <w:sz w:val="28"/>
          <w:szCs w:val="28"/>
        </w:rPr>
        <w:t xml:space="preserve"> EAD DA UNICESUMAR</w:t>
      </w:r>
      <w:r w:rsidRPr="00023E40">
        <w:rPr>
          <w:b/>
          <w:color w:val="000000"/>
          <w:sz w:val="28"/>
          <w:szCs w:val="28"/>
          <w:highlight w:val="yellow"/>
        </w:rPr>
        <w:t xml:space="preserve"> </w:t>
      </w:r>
    </w:p>
    <w:p w14:paraId="33BC78BA" w14:textId="119D360B" w:rsidR="001C51FA" w:rsidRPr="009E33CD" w:rsidRDefault="001C51FA" w:rsidP="00B41C7D">
      <w:pPr>
        <w:ind w:left="0"/>
        <w:jc w:val="center"/>
        <w:rPr>
          <w:i/>
          <w:color w:val="000000"/>
          <w:sz w:val="24"/>
          <w:szCs w:val="24"/>
          <w:lang w:val="en-US"/>
        </w:rPr>
      </w:pPr>
      <w:r w:rsidRPr="00B841C2">
        <w:rPr>
          <w:i/>
          <w:color w:val="000000"/>
          <w:sz w:val="24"/>
          <w:szCs w:val="24"/>
          <w:lang w:val="en-US"/>
        </w:rPr>
        <w:t xml:space="preserve">METHODOLOGY AND IMPACTS OF THE "BEST STUDENT BEER" CONTEST IN </w:t>
      </w:r>
      <w:r w:rsidRPr="009E33CD">
        <w:rPr>
          <w:i/>
          <w:color w:val="000000"/>
          <w:sz w:val="24"/>
          <w:szCs w:val="24"/>
          <w:lang w:val="en-US"/>
        </w:rPr>
        <w:t>UNICESUMAR'S DISTANCE EDUCATION</w:t>
      </w:r>
    </w:p>
    <w:p w14:paraId="48D45427" w14:textId="3263E4CB" w:rsidR="00584823" w:rsidRPr="009E33CD" w:rsidRDefault="00211AC2" w:rsidP="009E33CD">
      <w:pPr>
        <w:ind w:left="0"/>
        <w:jc w:val="center"/>
      </w:pPr>
      <w:r w:rsidRPr="009E33CD">
        <w:t xml:space="preserve">Amanda Gouveia </w:t>
      </w:r>
      <w:proofErr w:type="spellStart"/>
      <w:r w:rsidRPr="009E33CD">
        <w:t>Mizuta</w:t>
      </w:r>
      <w:proofErr w:type="spellEnd"/>
      <w:r w:rsidRPr="009E33CD">
        <w:t xml:space="preserve"> – </w:t>
      </w:r>
      <w:proofErr w:type="spellStart"/>
      <w:r w:rsidRPr="009E33CD">
        <w:t>Unicesumar</w:t>
      </w:r>
      <w:proofErr w:type="spellEnd"/>
      <w:r w:rsidR="009E33CD" w:rsidRPr="009E33CD">
        <w:t xml:space="preserve">; </w:t>
      </w:r>
      <w:r w:rsidR="00B41C7D" w:rsidRPr="009E33CD">
        <w:t>Evandro</w:t>
      </w:r>
      <w:r w:rsidR="00990B6D" w:rsidRPr="009E33CD">
        <w:t xml:space="preserve"> Ribeiro Machado Filho</w:t>
      </w:r>
      <w:r w:rsidR="00B41C7D" w:rsidRPr="009E33CD">
        <w:t xml:space="preserve"> – </w:t>
      </w:r>
      <w:proofErr w:type="spellStart"/>
      <w:r w:rsidR="00B41C7D" w:rsidRPr="009E33CD">
        <w:t>Unicesumar</w:t>
      </w:r>
      <w:proofErr w:type="spellEnd"/>
      <w:r w:rsidR="009E33CD" w:rsidRPr="009E33CD">
        <w:t xml:space="preserve">; </w:t>
      </w:r>
      <w:proofErr w:type="spellStart"/>
      <w:r w:rsidR="009E33CD" w:rsidRPr="005D3E01">
        <w:rPr>
          <w:color w:val="000000"/>
        </w:rPr>
        <w:t>Maycon</w:t>
      </w:r>
      <w:proofErr w:type="spellEnd"/>
      <w:r w:rsidR="00081AC4" w:rsidRPr="005D3E01">
        <w:rPr>
          <w:color w:val="000000"/>
        </w:rPr>
        <w:t xml:space="preserve"> Vinicius de Senna</w:t>
      </w:r>
      <w:r w:rsidR="009E33CD" w:rsidRPr="005D3E01">
        <w:rPr>
          <w:color w:val="000000"/>
        </w:rPr>
        <w:t xml:space="preserve"> Ribeiro – </w:t>
      </w:r>
      <w:proofErr w:type="spellStart"/>
      <w:r w:rsidR="009E33CD" w:rsidRPr="005D3E01">
        <w:rPr>
          <w:color w:val="000000"/>
        </w:rPr>
        <w:t>Unicesumar</w:t>
      </w:r>
      <w:proofErr w:type="spellEnd"/>
      <w:r w:rsidR="009E33CD" w:rsidRPr="009E33CD">
        <w:t xml:space="preserve">; </w:t>
      </w:r>
      <w:r w:rsidRPr="009E33CD">
        <w:rPr>
          <w:color w:val="000000"/>
        </w:rPr>
        <w:t xml:space="preserve">Graciela </w:t>
      </w:r>
      <w:proofErr w:type="spellStart"/>
      <w:r w:rsidR="00B841C2" w:rsidRPr="009E33CD">
        <w:rPr>
          <w:color w:val="000000"/>
        </w:rPr>
        <w:t>Lucca</w:t>
      </w:r>
      <w:proofErr w:type="spellEnd"/>
      <w:r w:rsidR="00B841C2" w:rsidRPr="009E33CD">
        <w:rPr>
          <w:color w:val="000000"/>
        </w:rPr>
        <w:t xml:space="preserve"> </w:t>
      </w:r>
      <w:proofErr w:type="spellStart"/>
      <w:r w:rsidR="001C51FA" w:rsidRPr="009E33CD">
        <w:rPr>
          <w:color w:val="000000"/>
        </w:rPr>
        <w:t>Braccini</w:t>
      </w:r>
      <w:proofErr w:type="spellEnd"/>
      <w:r w:rsidR="001C51FA" w:rsidRPr="009E33CD">
        <w:rPr>
          <w:color w:val="000000"/>
        </w:rPr>
        <w:t xml:space="preserve"> – </w:t>
      </w:r>
      <w:proofErr w:type="spellStart"/>
      <w:r w:rsidR="001C51FA" w:rsidRPr="009E33CD">
        <w:rPr>
          <w:color w:val="000000"/>
        </w:rPr>
        <w:t>Unicesumar</w:t>
      </w:r>
      <w:proofErr w:type="spellEnd"/>
      <w:r w:rsidR="009E33CD" w:rsidRPr="009E33CD">
        <w:t xml:space="preserve">; </w:t>
      </w:r>
      <w:r w:rsidR="00B41C7D" w:rsidRPr="009E33CD">
        <w:t>Andrea</w:t>
      </w:r>
      <w:r w:rsidR="00023E40" w:rsidRPr="009E33CD">
        <w:t xml:space="preserve"> Cristina</w:t>
      </w:r>
      <w:r w:rsidR="00B41C7D" w:rsidRPr="009E33CD">
        <w:t xml:space="preserve"> </w:t>
      </w:r>
      <w:proofErr w:type="spellStart"/>
      <w:r w:rsidR="00B41C7D" w:rsidRPr="009E33CD">
        <w:t>Shima</w:t>
      </w:r>
      <w:proofErr w:type="spellEnd"/>
      <w:r w:rsidR="00B41C7D" w:rsidRPr="009E33CD">
        <w:t xml:space="preserve"> Da Motta </w:t>
      </w:r>
      <w:r w:rsidR="00023E40" w:rsidRPr="009E33CD">
        <w:t>–</w:t>
      </w:r>
      <w:r w:rsidR="00B41C7D" w:rsidRPr="009E33CD">
        <w:t xml:space="preserve"> </w:t>
      </w:r>
      <w:proofErr w:type="spellStart"/>
      <w:r w:rsidR="00B41C7D" w:rsidRPr="009E33CD">
        <w:t>Unicesumar</w:t>
      </w:r>
      <w:proofErr w:type="spellEnd"/>
    </w:p>
    <w:p w14:paraId="14AD2FB7" w14:textId="399531B1" w:rsidR="00584823" w:rsidRPr="00B841C2" w:rsidRDefault="00B841C2">
      <w:pPr>
        <w:spacing w:after="0"/>
        <w:ind w:left="0"/>
        <w:jc w:val="center"/>
        <w:sectPr w:rsidR="00584823" w:rsidRPr="00B841C2" w:rsidSect="009E33CD">
          <w:headerReference w:type="even" r:id="rId11"/>
          <w:headerReference w:type="default" r:id="rId12"/>
          <w:footerReference w:type="even" r:id="rId13"/>
          <w:footerReference w:type="default" r:id="rId14"/>
          <w:headerReference w:type="first" r:id="rId15"/>
          <w:footerReference w:type="first" r:id="rId16"/>
          <w:pgSz w:w="11907" w:h="16840"/>
          <w:pgMar w:top="1701" w:right="1134" w:bottom="1134" w:left="1701" w:header="964" w:footer="964" w:gutter="0"/>
          <w:pgNumType w:start="1"/>
          <w:cols w:space="720"/>
          <w:titlePg/>
        </w:sectPr>
      </w:pPr>
      <w:r w:rsidRPr="00B841C2">
        <w:t>&lt;amanda.mizuta@unicesumar.edu.br&gt;,</w:t>
      </w:r>
      <w:r w:rsidR="001251BD">
        <w:t xml:space="preserve"> </w:t>
      </w:r>
      <w:r w:rsidR="00F92BD8" w:rsidRPr="00B841C2">
        <w:t>&lt;</w:t>
      </w:r>
      <w:r w:rsidR="00990B6D" w:rsidRPr="00B841C2">
        <w:t>evandro.filho@unicesumar.edu.br</w:t>
      </w:r>
      <w:r w:rsidR="00F92BD8" w:rsidRPr="00B841C2">
        <w:t>&gt;,</w:t>
      </w:r>
      <w:r w:rsidRPr="00B841C2">
        <w:t xml:space="preserve"> &lt;maycon.</w:t>
      </w:r>
      <w:r w:rsidR="00081AC4">
        <w:t>senna</w:t>
      </w:r>
      <w:r w:rsidRPr="00B841C2">
        <w:t>@unicesumar.edu.br&gt;, &lt;</w:t>
      </w:r>
      <w:r w:rsidR="00081AC4">
        <w:t>g</w:t>
      </w:r>
      <w:r w:rsidRPr="00B841C2">
        <w:t>raciela.braccini@unicesumar.edu.br&gt;,</w:t>
      </w:r>
      <w:r w:rsidR="00F92BD8" w:rsidRPr="00B841C2">
        <w:t xml:space="preserve"> &lt;</w:t>
      </w:r>
      <w:r w:rsidR="00A868CA" w:rsidRPr="00B841C2">
        <w:t>andrea.motta@unicesumar.edu.br</w:t>
      </w:r>
      <w:r w:rsidR="00F92BD8" w:rsidRPr="00B841C2">
        <w:t>&gt;</w:t>
      </w:r>
    </w:p>
    <w:p w14:paraId="530C4743" w14:textId="77777777" w:rsidR="00584823" w:rsidRPr="00A868CA" w:rsidRDefault="00584823">
      <w:pPr>
        <w:ind w:left="0"/>
      </w:pPr>
    </w:p>
    <w:p w14:paraId="15DFEF1E" w14:textId="77777777" w:rsidR="00EE5AB8" w:rsidRDefault="00F92BD8" w:rsidP="00EE5AB8">
      <w:pPr>
        <w:spacing w:line="240" w:lineRule="auto"/>
        <w:ind w:left="0"/>
      </w:pPr>
      <w:r>
        <w:rPr>
          <w:b/>
        </w:rPr>
        <w:t>Resumo</w:t>
      </w:r>
      <w:r>
        <w:t xml:space="preserve">. </w:t>
      </w:r>
      <w:r w:rsidR="00434DCD" w:rsidRPr="00434DCD">
        <w:t xml:space="preserve">O “Concurso da Melhor Cerveja Estudantil” da </w:t>
      </w:r>
      <w:proofErr w:type="spellStart"/>
      <w:r w:rsidR="00434DCD" w:rsidRPr="00434DCD">
        <w:t>Unicesumar</w:t>
      </w:r>
      <w:proofErr w:type="spellEnd"/>
      <w:r w:rsidR="00434DCD" w:rsidRPr="00434DCD">
        <w:t xml:space="preserve"> </w:t>
      </w:r>
      <w:proofErr w:type="spellStart"/>
      <w:r w:rsidR="00434DCD" w:rsidRPr="00434DCD">
        <w:t>EaD</w:t>
      </w:r>
      <w:proofErr w:type="spellEnd"/>
      <w:r w:rsidR="00B7276C">
        <w:t xml:space="preserve"> é um evento online anual, que conecta teoria e prática com o objetivo de desenvolver</w:t>
      </w:r>
      <w:r w:rsidR="00B7276C" w:rsidRPr="00B7276C">
        <w:t xml:space="preserve"> </w:t>
      </w:r>
      <w:r w:rsidR="00B7276C">
        <w:t>habilidades técnicas e preparar</w:t>
      </w:r>
      <w:r w:rsidR="00B7276C" w:rsidRPr="00B7276C">
        <w:t xml:space="preserve"> os alunos </w:t>
      </w:r>
      <w:r w:rsidR="00B7276C">
        <w:t xml:space="preserve">de Tecnologia de Produção de Cerveja </w:t>
      </w:r>
      <w:r w:rsidR="00B7276C" w:rsidRPr="00B7276C">
        <w:t xml:space="preserve">para </w:t>
      </w:r>
      <w:r w:rsidR="00B7276C">
        <w:t xml:space="preserve">os </w:t>
      </w:r>
      <w:r w:rsidR="00B7276C" w:rsidRPr="00B7276C">
        <w:t>desafios e oportunidades no mercado cervejeiro</w:t>
      </w:r>
      <w:r w:rsidR="00B7276C">
        <w:t>. É</w:t>
      </w:r>
      <w:r w:rsidR="00B7276C" w:rsidRPr="00B7276C">
        <w:t xml:space="preserve"> </w:t>
      </w:r>
      <w:r w:rsidR="00B7276C">
        <w:t>dividido em quatro etapas:</w:t>
      </w:r>
      <w:r w:rsidR="00434DCD" w:rsidRPr="00434DCD">
        <w:t xml:space="preserve"> divulgação, pr</w:t>
      </w:r>
      <w:r w:rsidR="00B7276C">
        <w:t>odução, avaliação e premiação. O</w:t>
      </w:r>
      <w:r w:rsidR="00434DCD" w:rsidRPr="00434DCD">
        <w:t xml:space="preserve"> concurso permite que os participantes produzam cervejas dentro de estilos </w:t>
      </w:r>
      <w:r w:rsidR="00B7276C">
        <w:t>específicos e a</w:t>
      </w:r>
      <w:r w:rsidR="00434DCD" w:rsidRPr="00434DCD">
        <w:t>s amostras são avaliadas por uma banca profi</w:t>
      </w:r>
      <w:r w:rsidR="00B7276C">
        <w:t>ssional e o</w:t>
      </w:r>
      <w:r w:rsidR="00434DCD" w:rsidRPr="00434DCD">
        <w:t>s vencedores são anun</w:t>
      </w:r>
      <w:r w:rsidR="00B7276C">
        <w:t>ciados em uma cerimônia online</w:t>
      </w:r>
      <w:r w:rsidR="00434DCD" w:rsidRPr="00434DCD">
        <w:t>.</w:t>
      </w:r>
      <w:r w:rsidR="00B7276C">
        <w:t xml:space="preserve"> </w:t>
      </w:r>
      <w:r w:rsidR="00B7276C" w:rsidRPr="00B7276C">
        <w:t xml:space="preserve">Os resultados demonstram alto engajamento e qualidade das amostras, com </w:t>
      </w:r>
      <w:r w:rsidR="00B7276C" w:rsidRPr="00B7276C">
        <w:rPr>
          <w:i/>
        </w:rPr>
        <w:t>feedback</w:t>
      </w:r>
      <w:r w:rsidR="00B7276C" w:rsidRPr="00B7276C">
        <w:t xml:space="preserve"> detalhado promovendo aperfeiçoamento contínuo.</w:t>
      </w:r>
    </w:p>
    <w:p w14:paraId="4F4A3255" w14:textId="4FE67BB8" w:rsidR="00EE5AB8" w:rsidRDefault="00F92BD8" w:rsidP="00EE5AB8">
      <w:pPr>
        <w:spacing w:line="240" w:lineRule="auto"/>
        <w:ind w:left="0"/>
      </w:pPr>
      <w:r>
        <w:rPr>
          <w:b/>
        </w:rPr>
        <w:t>Palavras-chave</w:t>
      </w:r>
      <w:r>
        <w:t xml:space="preserve">: </w:t>
      </w:r>
      <w:bookmarkStart w:id="0" w:name="_heading=h.7465e9q5k20t" w:colFirst="0" w:colLast="0"/>
      <w:bookmarkEnd w:id="0"/>
      <w:r w:rsidR="00434DCD" w:rsidRPr="00434DCD">
        <w:t>produção cervejeira; educação a distância; metodologias ativas; concurso estudantil; ensino prático.</w:t>
      </w:r>
    </w:p>
    <w:p w14:paraId="3FC8DE65" w14:textId="77777777" w:rsidR="00EE5AB8" w:rsidRDefault="00434DCD" w:rsidP="00EE5AB8">
      <w:pPr>
        <w:spacing w:after="0" w:line="240" w:lineRule="auto"/>
        <w:ind w:left="0"/>
        <w:rPr>
          <w:b/>
          <w:lang w:val="en-US"/>
        </w:rPr>
      </w:pPr>
      <w:r w:rsidRPr="00434DCD">
        <w:rPr>
          <w:b/>
          <w:lang w:val="en-US"/>
        </w:rPr>
        <w:t>Abstract</w:t>
      </w:r>
      <w:r w:rsidR="00700BC3">
        <w:rPr>
          <w:b/>
          <w:lang w:val="en-US"/>
        </w:rPr>
        <w:t xml:space="preserve">. </w:t>
      </w:r>
      <w:r w:rsidR="00B7276C" w:rsidRPr="00B7276C">
        <w:rPr>
          <w:lang w:val="en-US"/>
        </w:rPr>
        <w:t xml:space="preserve">The "Best Student Beer Contest" of </w:t>
      </w:r>
      <w:proofErr w:type="spellStart"/>
      <w:r w:rsidR="00B7276C" w:rsidRPr="00B7276C">
        <w:rPr>
          <w:lang w:val="en-US"/>
        </w:rPr>
        <w:t>Unicesumar</w:t>
      </w:r>
      <w:proofErr w:type="spellEnd"/>
      <w:r w:rsidR="00B7276C" w:rsidRPr="00B7276C">
        <w:rPr>
          <w:lang w:val="en-US"/>
        </w:rPr>
        <w:t xml:space="preserve"> </w:t>
      </w:r>
      <w:proofErr w:type="spellStart"/>
      <w:r w:rsidR="00B7276C" w:rsidRPr="00B7276C">
        <w:rPr>
          <w:lang w:val="en-US"/>
        </w:rPr>
        <w:t>EaD</w:t>
      </w:r>
      <w:proofErr w:type="spellEnd"/>
      <w:r w:rsidR="00B7276C" w:rsidRPr="00B7276C">
        <w:rPr>
          <w:lang w:val="en-US"/>
        </w:rPr>
        <w:t xml:space="preserve"> is an annual online event that connects theory and practice with the goal of developing technical skills and preparing students of Beer Production Technology for challenges and opportunities in the brewing market. It </w:t>
      </w:r>
      <w:proofErr w:type="gramStart"/>
      <w:r w:rsidR="00B7276C" w:rsidRPr="00B7276C">
        <w:rPr>
          <w:lang w:val="en-US"/>
        </w:rPr>
        <w:t>is divided</w:t>
      </w:r>
      <w:proofErr w:type="gramEnd"/>
      <w:r w:rsidR="00B7276C" w:rsidRPr="00B7276C">
        <w:rPr>
          <w:lang w:val="en-US"/>
        </w:rPr>
        <w:t xml:space="preserve"> into four stages: publicity, production, evaluation, and awards. The contest allows participants to produce beers within specific styles, and </w:t>
      </w:r>
      <w:proofErr w:type="gramStart"/>
      <w:r w:rsidR="00B7276C" w:rsidRPr="00B7276C">
        <w:rPr>
          <w:lang w:val="en-US"/>
        </w:rPr>
        <w:t>the samples are evaluated by a professional panel</w:t>
      </w:r>
      <w:proofErr w:type="gramEnd"/>
      <w:r w:rsidR="00B7276C" w:rsidRPr="00B7276C">
        <w:rPr>
          <w:lang w:val="en-US"/>
        </w:rPr>
        <w:t xml:space="preserve">. The winners </w:t>
      </w:r>
      <w:proofErr w:type="gramStart"/>
      <w:r w:rsidR="00B7276C" w:rsidRPr="00B7276C">
        <w:rPr>
          <w:lang w:val="en-US"/>
        </w:rPr>
        <w:t>are announced</w:t>
      </w:r>
      <w:proofErr w:type="gramEnd"/>
      <w:r w:rsidR="00B7276C" w:rsidRPr="00B7276C">
        <w:rPr>
          <w:lang w:val="en-US"/>
        </w:rPr>
        <w:t xml:space="preserve"> in an online ceremony. The results demonstrate high engagement and quality of the samples, with detailed feedback promoting continuous improvement.</w:t>
      </w:r>
    </w:p>
    <w:p w14:paraId="1E2D8EA2" w14:textId="77777777" w:rsidR="00EE5AB8" w:rsidRDefault="00EE5AB8" w:rsidP="00EE5AB8">
      <w:pPr>
        <w:spacing w:after="0" w:line="240" w:lineRule="auto"/>
        <w:ind w:left="0"/>
        <w:rPr>
          <w:b/>
          <w:lang w:val="en-US"/>
        </w:rPr>
      </w:pPr>
    </w:p>
    <w:p w14:paraId="5FAF5B76" w14:textId="1808A1A2" w:rsidR="00434DCD" w:rsidRPr="00EE5AB8" w:rsidRDefault="003951FF" w:rsidP="00EE5AB8">
      <w:pPr>
        <w:spacing w:after="0" w:line="240" w:lineRule="auto"/>
        <w:ind w:left="0"/>
        <w:rPr>
          <w:b/>
          <w:lang w:val="en-US"/>
        </w:rPr>
      </w:pPr>
      <w:r w:rsidRPr="003951FF">
        <w:rPr>
          <w:b/>
          <w:lang w:val="en-US"/>
        </w:rPr>
        <w:t>Key words:</w:t>
      </w:r>
      <w:r w:rsidRPr="003951FF">
        <w:rPr>
          <w:lang w:val="en-US"/>
        </w:rPr>
        <w:t xml:space="preserve"> brewing production; distance education; active methodologies; student contest</w:t>
      </w:r>
      <w:proofErr w:type="gramStart"/>
      <w:r w:rsidRPr="003951FF">
        <w:rPr>
          <w:lang w:val="en-US"/>
        </w:rPr>
        <w:t>;</w:t>
      </w:r>
      <w:proofErr w:type="gramEnd"/>
      <w:r w:rsidRPr="003951FF">
        <w:rPr>
          <w:lang w:val="en-US"/>
        </w:rPr>
        <w:t xml:space="preserve"> practical learning.</w:t>
      </w:r>
    </w:p>
    <w:p w14:paraId="3F21C538" w14:textId="77777777" w:rsidR="00434DCD" w:rsidRPr="00434DCD" w:rsidRDefault="00434DCD" w:rsidP="00434DCD">
      <w:pPr>
        <w:spacing w:after="0"/>
        <w:ind w:leftChars="0" w:left="0" w:firstLineChars="0" w:firstLine="0"/>
        <w:rPr>
          <w:lang w:val="en-US"/>
        </w:rPr>
      </w:pPr>
    </w:p>
    <w:p w14:paraId="0D97C06D" w14:textId="77777777" w:rsidR="00434DCD" w:rsidRPr="00434DCD" w:rsidRDefault="00434DCD" w:rsidP="00434DCD">
      <w:pPr>
        <w:spacing w:after="0"/>
        <w:ind w:left="0"/>
        <w:rPr>
          <w:lang w:val="en-US"/>
        </w:rPr>
      </w:pPr>
    </w:p>
    <w:p w14:paraId="31B13BC6" w14:textId="77777777" w:rsidR="00584823" w:rsidRDefault="00F92BD8">
      <w:pPr>
        <w:keepNext/>
        <w:pBdr>
          <w:top w:val="nil"/>
          <w:left w:val="nil"/>
          <w:bottom w:val="nil"/>
          <w:right w:val="nil"/>
          <w:between w:val="nil"/>
        </w:pBdr>
        <w:spacing w:line="240" w:lineRule="auto"/>
        <w:ind w:left="1" w:hanging="3"/>
        <w:jc w:val="left"/>
        <w:rPr>
          <w:b/>
          <w:color w:val="000000"/>
          <w:sz w:val="28"/>
          <w:szCs w:val="28"/>
        </w:rPr>
      </w:pPr>
      <w:r>
        <w:rPr>
          <w:b/>
          <w:color w:val="000000"/>
          <w:sz w:val="28"/>
          <w:szCs w:val="28"/>
        </w:rPr>
        <w:t>1 Introdução</w:t>
      </w:r>
    </w:p>
    <w:p w14:paraId="0240E67E" w14:textId="5C1BE765" w:rsidR="00A87268" w:rsidRDefault="00B841C2" w:rsidP="00A87268">
      <w:pPr>
        <w:ind w:left="0"/>
      </w:pPr>
      <w:bookmarkStart w:id="1" w:name="_heading=h.2phqjsts76kw" w:colFirst="0" w:colLast="0"/>
      <w:bookmarkEnd w:id="1"/>
      <w:r>
        <w:tab/>
      </w:r>
      <w:r w:rsidR="00A87268">
        <w:t xml:space="preserve">O crescente interesse por cervejas artesanais de alta qualidade tem levado instituições de ensino a oferecer cursos especializados em </w:t>
      </w:r>
      <w:r w:rsidR="00EE5AB8">
        <w:t>produção de cerveja</w:t>
      </w:r>
      <w:r w:rsidR="00A87268">
        <w:t>, alinhando a formação acadêmica às demandas de um mercado em plena expansão. A cerveja, uma das bebidas alcoólicas mais antigas e populares do mundo, ocupa atualmente o terceiro lugar entre as bebidas mais consumidas globalmente, atrás apenas da água e do chá (Oliver, G., 2020). Este movimento tem incentivado a exploração criativa de novos ingredientes, como cereais, frutas e especiarias, por parte dos fabricantes (</w:t>
      </w:r>
      <w:proofErr w:type="spellStart"/>
      <w:r w:rsidR="00A87268">
        <w:t>Villacreces</w:t>
      </w:r>
      <w:proofErr w:type="spellEnd"/>
      <w:r w:rsidR="00A87268">
        <w:t xml:space="preserve">, Blanco &amp; Isabel Caballero, 2022). </w:t>
      </w:r>
    </w:p>
    <w:p w14:paraId="3AE36740" w14:textId="1D9404A8" w:rsidR="00A87268" w:rsidRDefault="00B841C2" w:rsidP="00A87268">
      <w:pPr>
        <w:ind w:left="0"/>
      </w:pPr>
      <w:r>
        <w:tab/>
      </w:r>
      <w:r w:rsidR="00A87268">
        <w:t xml:space="preserve">No universo cervejeiro, iniciativas como a American </w:t>
      </w:r>
      <w:proofErr w:type="spellStart"/>
      <w:r w:rsidR="00A87268">
        <w:t>Homebrewers</w:t>
      </w:r>
      <w:proofErr w:type="spellEnd"/>
      <w:r w:rsidR="00A87268">
        <w:t xml:space="preserve"> </w:t>
      </w:r>
      <w:proofErr w:type="spellStart"/>
      <w:r w:rsidR="00A87268">
        <w:t>Association</w:t>
      </w:r>
      <w:proofErr w:type="spellEnd"/>
      <w:r w:rsidR="00A87268">
        <w:t xml:space="preserve"> (AHA), fundada em 1978, desempenharam um papel crucial na popularização da produção caseira nos Estados Unidos. Desde 1983, eventos como o </w:t>
      </w:r>
      <w:proofErr w:type="spellStart"/>
      <w:r w:rsidR="00A87268">
        <w:t>Great</w:t>
      </w:r>
      <w:proofErr w:type="spellEnd"/>
      <w:r w:rsidR="00A87268">
        <w:t xml:space="preserve"> American </w:t>
      </w:r>
      <w:proofErr w:type="spellStart"/>
      <w:r w:rsidR="00A87268">
        <w:t>Beer</w:t>
      </w:r>
      <w:proofErr w:type="spellEnd"/>
      <w:r w:rsidR="00A87268">
        <w:t xml:space="preserve"> Festival têm incentivado amadores e profissionais, destacando a importância da competição como ferramenta de inovação, estabelecimento de padrões de qualidade e fortalecimento de redes colaborativas (</w:t>
      </w:r>
      <w:proofErr w:type="spellStart"/>
      <w:r w:rsidR="00A87268">
        <w:t>Villacreces</w:t>
      </w:r>
      <w:proofErr w:type="spellEnd"/>
      <w:r w:rsidR="00A87268">
        <w:t>, Blanco &amp; Isabel Caballero, 2022).</w:t>
      </w:r>
    </w:p>
    <w:p w14:paraId="0EA7CFA5" w14:textId="148CE28C" w:rsidR="00A87268" w:rsidRDefault="00B841C2" w:rsidP="00A87268">
      <w:pPr>
        <w:ind w:left="0"/>
      </w:pPr>
      <w:r>
        <w:lastRenderedPageBreak/>
        <w:tab/>
      </w:r>
      <w:r w:rsidR="00A87268">
        <w:t xml:space="preserve">Inspirando-se nesse modelo, o Concurso da Melhor Cerveja Estudantil da </w:t>
      </w:r>
      <w:proofErr w:type="spellStart"/>
      <w:r w:rsidR="00A87268">
        <w:t>Unicesumar</w:t>
      </w:r>
      <w:proofErr w:type="spellEnd"/>
      <w:r w:rsidR="00A87268">
        <w:t xml:space="preserve"> </w:t>
      </w:r>
      <w:proofErr w:type="spellStart"/>
      <w:r w:rsidR="00A87268">
        <w:t>EaD</w:t>
      </w:r>
      <w:proofErr w:type="spellEnd"/>
      <w:r w:rsidR="00A87268">
        <w:t xml:space="preserve"> emerge como uma iniciativa que vai além da sala de aula virtual. O evento oferece aos alunos não apenas a oportunidade de aplicar conhecimentos teóricos na prática, mas também de se destacarem como futuros profissionais em um mercado competitivo. A competição estimula a criatividade, a inovação e a experimentação de novas técnicas de produção, funcionando como uma vitrine para talentos emergentes.</w:t>
      </w:r>
    </w:p>
    <w:p w14:paraId="13C74B3A" w14:textId="3A0038A6" w:rsidR="00F75FC7" w:rsidRDefault="00B841C2" w:rsidP="00A87268">
      <w:pPr>
        <w:ind w:left="0"/>
      </w:pPr>
      <w:r>
        <w:tab/>
      </w:r>
      <w:r w:rsidR="00A87268">
        <w:t>Mais do que um exercício acadêmico, o concurso posiciona os alunos como protagonistas de suas próprias formações, atraindo aqueles que desejam transformar suas paixões em oportunidades concretas de reconhecimento e crescimento profissional. Este artigo analisa a metodologia, os impactos educacionais e o papel estratégico do concurso como um diferencial no ensino a distância e na formação de futuros cervejeiros.</w:t>
      </w:r>
    </w:p>
    <w:p w14:paraId="51481CFD" w14:textId="5B45D7D6" w:rsidR="00A43610" w:rsidRDefault="00881795" w:rsidP="00960C81">
      <w:pPr>
        <w:ind w:left="0"/>
      </w:pPr>
      <w:r>
        <w:tab/>
      </w:r>
      <w:r>
        <w:tab/>
      </w:r>
    </w:p>
    <w:p w14:paraId="3DA50CCB" w14:textId="7FE8A9F9" w:rsidR="00A352F7" w:rsidRPr="00A352F7" w:rsidRDefault="00F92BD8" w:rsidP="00A352F7">
      <w:pPr>
        <w:keepNext/>
        <w:pBdr>
          <w:top w:val="nil"/>
          <w:left w:val="nil"/>
          <w:bottom w:val="nil"/>
          <w:right w:val="nil"/>
          <w:between w:val="nil"/>
        </w:pBdr>
        <w:spacing w:line="240" w:lineRule="auto"/>
        <w:ind w:left="1" w:hanging="3"/>
        <w:jc w:val="left"/>
        <w:rPr>
          <w:b/>
          <w:color w:val="000000"/>
          <w:sz w:val="28"/>
          <w:szCs w:val="28"/>
        </w:rPr>
      </w:pPr>
      <w:r>
        <w:rPr>
          <w:b/>
          <w:color w:val="000000"/>
          <w:sz w:val="28"/>
          <w:szCs w:val="28"/>
        </w:rPr>
        <w:t xml:space="preserve">2 </w:t>
      </w:r>
      <w:r w:rsidR="00B841C2">
        <w:rPr>
          <w:b/>
          <w:color w:val="000000"/>
          <w:sz w:val="28"/>
          <w:szCs w:val="28"/>
        </w:rPr>
        <w:t xml:space="preserve">Desenvolvimento </w:t>
      </w:r>
    </w:p>
    <w:p w14:paraId="52225A22" w14:textId="61513FD6" w:rsidR="00B445B7" w:rsidRPr="00B445B7" w:rsidRDefault="00EE5AB8" w:rsidP="006F3A9F">
      <w:pPr>
        <w:spacing w:after="0"/>
        <w:ind w:leftChars="0" w:firstLineChars="0" w:firstLine="0"/>
        <w:rPr>
          <w:color w:val="000000"/>
        </w:rPr>
      </w:pPr>
      <w:r>
        <w:rPr>
          <w:color w:val="000000"/>
        </w:rPr>
        <w:t xml:space="preserve">O </w:t>
      </w:r>
      <w:r w:rsidR="00F624B5">
        <w:rPr>
          <w:color w:val="000000"/>
        </w:rPr>
        <w:t>“</w:t>
      </w:r>
      <w:r w:rsidR="00B445B7" w:rsidRPr="00B445B7">
        <w:rPr>
          <w:color w:val="000000"/>
        </w:rPr>
        <w:t>Concurs</w:t>
      </w:r>
      <w:r>
        <w:rPr>
          <w:color w:val="000000"/>
        </w:rPr>
        <w:t>o da Melhor Cerveja Estudantil</w:t>
      </w:r>
      <w:r w:rsidR="00F624B5">
        <w:rPr>
          <w:color w:val="000000"/>
        </w:rPr>
        <w:t>”</w:t>
      </w:r>
      <w:r>
        <w:rPr>
          <w:color w:val="000000"/>
        </w:rPr>
        <w:t xml:space="preserve"> </w:t>
      </w:r>
      <w:r w:rsidR="00B445B7" w:rsidRPr="00B445B7">
        <w:rPr>
          <w:color w:val="000000"/>
        </w:rPr>
        <w:t xml:space="preserve">da </w:t>
      </w:r>
      <w:proofErr w:type="spellStart"/>
      <w:r w:rsidR="00B445B7" w:rsidRPr="00B445B7">
        <w:rPr>
          <w:color w:val="000000"/>
        </w:rPr>
        <w:t>Unicesumar</w:t>
      </w:r>
      <w:proofErr w:type="spellEnd"/>
      <w:r w:rsidR="00B445B7" w:rsidRPr="00B445B7">
        <w:rPr>
          <w:color w:val="000000"/>
        </w:rPr>
        <w:t xml:space="preserve"> </w:t>
      </w:r>
      <w:proofErr w:type="spellStart"/>
      <w:r w:rsidR="00B445B7" w:rsidRPr="00B445B7">
        <w:rPr>
          <w:color w:val="000000"/>
        </w:rPr>
        <w:t>EaD</w:t>
      </w:r>
      <w:proofErr w:type="spellEnd"/>
      <w:r w:rsidR="00B445B7" w:rsidRPr="00B445B7">
        <w:rPr>
          <w:color w:val="000000"/>
        </w:rPr>
        <w:t xml:space="preserve"> é uma competição anual, realizada de forma 100% online, aberta a todos os alunos</w:t>
      </w:r>
      <w:r w:rsidR="00AA129B">
        <w:rPr>
          <w:color w:val="000000"/>
        </w:rPr>
        <w:t xml:space="preserve"> matriculados n</w:t>
      </w:r>
      <w:r w:rsidR="00B445B7" w:rsidRPr="00B445B7">
        <w:rPr>
          <w:color w:val="000000"/>
        </w:rPr>
        <w:t xml:space="preserve">o curso de Tecnologia em Produção </w:t>
      </w:r>
      <w:r w:rsidR="00AA129B">
        <w:rPr>
          <w:color w:val="000000"/>
        </w:rPr>
        <w:t>de Cerveja</w:t>
      </w:r>
      <w:r w:rsidR="00B445B7" w:rsidRPr="00B445B7">
        <w:rPr>
          <w:color w:val="000000"/>
        </w:rPr>
        <w:t>. A metodologia</w:t>
      </w:r>
      <w:r w:rsidR="00AA129B">
        <w:rPr>
          <w:color w:val="000000"/>
        </w:rPr>
        <w:t xml:space="preserve"> utilizado foi baseada no </w:t>
      </w:r>
      <w:r w:rsidR="00AA129B" w:rsidRPr="000751D9">
        <w:rPr>
          <w:color w:val="000000"/>
        </w:rPr>
        <w:t>Concurso Brasileiro de Cervejas (2024), com adaptações.</w:t>
      </w:r>
      <w:r w:rsidR="00AA129B">
        <w:rPr>
          <w:color w:val="000000"/>
        </w:rPr>
        <w:t xml:space="preserve"> O</w:t>
      </w:r>
      <w:r w:rsidR="00B445B7" w:rsidRPr="00B445B7">
        <w:rPr>
          <w:color w:val="000000"/>
        </w:rPr>
        <w:t xml:space="preserve"> evento foi projetada para integrar teoria e prática, utilizando o Ambiente Virtual de Aprendizagem (</w:t>
      </w:r>
      <w:proofErr w:type="spellStart"/>
      <w:r w:rsidR="00B445B7" w:rsidRPr="00B445B7">
        <w:rPr>
          <w:color w:val="000000"/>
        </w:rPr>
        <w:t>Studeo</w:t>
      </w:r>
      <w:proofErr w:type="spellEnd"/>
      <w:r w:rsidR="00B445B7" w:rsidRPr="00B445B7">
        <w:rPr>
          <w:color w:val="000000"/>
        </w:rPr>
        <w:t>) e plataformas digitais para garantir ampla comunicação e participação dos estudantes.</w:t>
      </w:r>
      <w:r w:rsidR="006F3A9F">
        <w:rPr>
          <w:color w:val="000000"/>
        </w:rPr>
        <w:t xml:space="preserve"> O</w:t>
      </w:r>
      <w:r w:rsidR="00B445B7" w:rsidRPr="00B445B7">
        <w:rPr>
          <w:color w:val="000000"/>
        </w:rPr>
        <w:t xml:space="preserve"> evento segue uma estrutura metodológica composta por quatro períodos:</w:t>
      </w:r>
    </w:p>
    <w:p w14:paraId="0AE8BE45" w14:textId="77777777" w:rsidR="00B445B7" w:rsidRPr="00B445B7" w:rsidRDefault="00B445B7" w:rsidP="00B445B7">
      <w:pPr>
        <w:spacing w:after="0"/>
        <w:ind w:leftChars="0" w:firstLineChars="0" w:firstLine="0"/>
        <w:rPr>
          <w:color w:val="000000"/>
        </w:rPr>
      </w:pPr>
    </w:p>
    <w:p w14:paraId="3C35B3D4" w14:textId="77777777" w:rsidR="00B841C2" w:rsidRDefault="00B445B7" w:rsidP="00B841C2">
      <w:pPr>
        <w:spacing w:after="0"/>
        <w:ind w:leftChars="0" w:firstLineChars="0" w:firstLine="0"/>
        <w:rPr>
          <w:b/>
          <w:color w:val="000000"/>
          <w:sz w:val="24"/>
          <w:szCs w:val="24"/>
        </w:rPr>
      </w:pPr>
      <w:r>
        <w:rPr>
          <w:b/>
          <w:color w:val="000000"/>
          <w:sz w:val="24"/>
          <w:szCs w:val="24"/>
        </w:rPr>
        <w:t>2.1</w:t>
      </w:r>
      <w:r w:rsidRPr="00B445B7">
        <w:rPr>
          <w:b/>
          <w:color w:val="000000"/>
          <w:sz w:val="24"/>
          <w:szCs w:val="24"/>
        </w:rPr>
        <w:t xml:space="preserve"> Primeiro Período: Divulgação e Inscrições</w:t>
      </w:r>
    </w:p>
    <w:p w14:paraId="3F4E65D2" w14:textId="77777777" w:rsidR="00A352F7" w:rsidRDefault="00A352F7" w:rsidP="00A352F7">
      <w:pPr>
        <w:spacing w:after="0"/>
        <w:ind w:leftChars="0" w:left="0" w:firstLineChars="0" w:firstLine="0"/>
        <w:rPr>
          <w:color w:val="000000"/>
        </w:rPr>
      </w:pPr>
    </w:p>
    <w:p w14:paraId="04FC964D" w14:textId="3F653A76" w:rsidR="00B445B7" w:rsidRPr="00DC11FA" w:rsidRDefault="00DC11FA" w:rsidP="003A4CF4">
      <w:pPr>
        <w:spacing w:after="0"/>
        <w:ind w:leftChars="0" w:firstLineChars="0" w:firstLine="0"/>
        <w:rPr>
          <w:color w:val="000000"/>
        </w:rPr>
      </w:pPr>
      <w:r w:rsidRPr="00DC11FA">
        <w:rPr>
          <w:color w:val="000000"/>
        </w:rPr>
        <w:t xml:space="preserve">A equipe organizadora inicia o processo com a divulgação do edital, que contém todas as regras do concurso, incluindo o cronograma e o </w:t>
      </w:r>
      <w:r w:rsidRPr="00B73D9D">
        <w:rPr>
          <w:i/>
          <w:color w:val="000000"/>
        </w:rPr>
        <w:t>link</w:t>
      </w:r>
      <w:r w:rsidRPr="00DC11FA">
        <w:rPr>
          <w:color w:val="000000"/>
        </w:rPr>
        <w:t xml:space="preserve"> para inscrição. Para recepcionar os participantes, é realizada uma sessão ao vivo explicativa via </w:t>
      </w:r>
      <w:proofErr w:type="spellStart"/>
      <w:r w:rsidRPr="00DC11FA">
        <w:rPr>
          <w:color w:val="000000"/>
        </w:rPr>
        <w:t>YouTube</w:t>
      </w:r>
      <w:proofErr w:type="spellEnd"/>
      <w:r w:rsidRPr="00DC11FA">
        <w:rPr>
          <w:color w:val="000000"/>
        </w:rPr>
        <w:t>, na qual são apresentadas todas as diretrizes do evento.</w:t>
      </w:r>
      <w:r w:rsidR="003A4CF4">
        <w:rPr>
          <w:color w:val="000000"/>
        </w:rPr>
        <w:t xml:space="preserve"> </w:t>
      </w:r>
      <w:r w:rsidRPr="00DC11FA">
        <w:rPr>
          <w:color w:val="000000"/>
        </w:rPr>
        <w:t xml:space="preserve">Os inscritos escolhem entre duas categorias, definidas de acordo com seu nível de experiência: Cervejeiro Iniciante e Produção Caseira. Na categoria Cervejeiro Iniciante, os participantes devem produzir uma Cream Ale, enquanto na Produção Caseira, a cerveja a ser elaborada é uma </w:t>
      </w:r>
      <w:proofErr w:type="spellStart"/>
      <w:r w:rsidRPr="00DC11FA">
        <w:rPr>
          <w:color w:val="000000"/>
        </w:rPr>
        <w:t>Vienna</w:t>
      </w:r>
      <w:proofErr w:type="spellEnd"/>
      <w:r w:rsidRPr="00DC11FA">
        <w:rPr>
          <w:color w:val="000000"/>
        </w:rPr>
        <w:t xml:space="preserve"> </w:t>
      </w:r>
      <w:proofErr w:type="spellStart"/>
      <w:r w:rsidRPr="00DC11FA">
        <w:rPr>
          <w:color w:val="000000"/>
        </w:rPr>
        <w:t>Lager</w:t>
      </w:r>
      <w:proofErr w:type="spellEnd"/>
      <w:r w:rsidRPr="00DC11FA">
        <w:rPr>
          <w:color w:val="000000"/>
        </w:rPr>
        <w:t>.</w:t>
      </w:r>
      <w:r>
        <w:rPr>
          <w:color w:val="000000"/>
        </w:rPr>
        <w:t xml:space="preserve"> </w:t>
      </w:r>
      <w:r w:rsidRPr="00DC11FA">
        <w:rPr>
          <w:color w:val="000000"/>
        </w:rPr>
        <w:t>As diretrizes abordam detalhes essenciais, como o funcionamento do concurso, os critérios de avaliaçã</w:t>
      </w:r>
      <w:r>
        <w:rPr>
          <w:color w:val="000000"/>
        </w:rPr>
        <w:t>o e o modo de envio das amostras.</w:t>
      </w:r>
    </w:p>
    <w:p w14:paraId="691EBF1E" w14:textId="77777777" w:rsidR="00B445B7" w:rsidRPr="00B445B7" w:rsidRDefault="00B445B7" w:rsidP="00B445B7">
      <w:pPr>
        <w:spacing w:after="0"/>
        <w:ind w:leftChars="0" w:firstLineChars="0" w:firstLine="0"/>
        <w:rPr>
          <w:color w:val="000000"/>
        </w:rPr>
      </w:pPr>
    </w:p>
    <w:p w14:paraId="5B96D61C" w14:textId="5D92C7E1" w:rsidR="00B445B7" w:rsidRPr="00B445B7" w:rsidRDefault="00B445B7" w:rsidP="00B445B7">
      <w:pPr>
        <w:spacing w:after="0"/>
        <w:ind w:leftChars="0" w:firstLineChars="0" w:firstLine="0"/>
        <w:rPr>
          <w:b/>
          <w:color w:val="000000"/>
          <w:sz w:val="24"/>
          <w:szCs w:val="24"/>
        </w:rPr>
      </w:pPr>
      <w:r w:rsidRPr="00B445B7">
        <w:rPr>
          <w:b/>
          <w:color w:val="000000"/>
          <w:sz w:val="24"/>
          <w:szCs w:val="24"/>
        </w:rPr>
        <w:t>2.2 Segundo Pe</w:t>
      </w:r>
      <w:r w:rsidR="00DC11FA">
        <w:rPr>
          <w:b/>
          <w:color w:val="000000"/>
          <w:sz w:val="24"/>
          <w:szCs w:val="24"/>
        </w:rPr>
        <w:t>ríodo: Planejamento, P</w:t>
      </w:r>
      <w:r w:rsidRPr="00B445B7">
        <w:rPr>
          <w:b/>
          <w:color w:val="000000"/>
          <w:sz w:val="24"/>
          <w:szCs w:val="24"/>
        </w:rPr>
        <w:t>rodução</w:t>
      </w:r>
      <w:r w:rsidR="00DC11FA">
        <w:rPr>
          <w:b/>
          <w:color w:val="000000"/>
          <w:sz w:val="24"/>
          <w:szCs w:val="24"/>
        </w:rPr>
        <w:t xml:space="preserve"> e Envio das Amostras </w:t>
      </w:r>
    </w:p>
    <w:p w14:paraId="5BFD771C" w14:textId="77777777" w:rsidR="00B841C2" w:rsidRDefault="00B841C2" w:rsidP="00B445B7">
      <w:pPr>
        <w:spacing w:after="0"/>
        <w:ind w:leftChars="0" w:firstLineChars="0" w:firstLine="0"/>
        <w:rPr>
          <w:color w:val="000000"/>
        </w:rPr>
      </w:pPr>
    </w:p>
    <w:p w14:paraId="362E3865" w14:textId="0AAC75BB" w:rsidR="00610444" w:rsidRPr="00610444" w:rsidRDefault="00610444" w:rsidP="00610444">
      <w:pPr>
        <w:ind w:left="0"/>
        <w:rPr>
          <w:color w:val="000000"/>
        </w:rPr>
      </w:pPr>
      <w:r w:rsidRPr="00610444">
        <w:rPr>
          <w:color w:val="000000"/>
        </w:rPr>
        <w:t>Nesta etapa, os participantes planejam e produzem suas cervejas de acordo com o estilo definido para suas respectivas categorias. Para auxiliá-los no processo, a equipe do curso promove aulas ao vivo com especialistas renomados, abordando aspectos técnicos e práticos do universo cervejeiro. Além disso, são realizados encontros para esclarecimento de dúvidas e fornecimento de orientações adicionais.</w:t>
      </w:r>
    </w:p>
    <w:p w14:paraId="6B9D16C8" w14:textId="7ABC99FF" w:rsidR="00B445B7" w:rsidRDefault="00610444" w:rsidP="00610444">
      <w:pPr>
        <w:ind w:leftChars="0" w:left="0" w:firstLineChars="0" w:firstLine="0"/>
        <w:rPr>
          <w:color w:val="000000"/>
        </w:rPr>
      </w:pPr>
      <w:r w:rsidRPr="00610444">
        <w:rPr>
          <w:color w:val="000000"/>
        </w:rPr>
        <w:t xml:space="preserve">A responsabilidade pela produção, pelo acondicionamento e pelo envio das amostras é inteiramente dos participantes. Todas as cervejas devem ser enviadas para a sede da </w:t>
      </w:r>
      <w:proofErr w:type="spellStart"/>
      <w:r w:rsidRPr="00610444">
        <w:rPr>
          <w:color w:val="000000"/>
        </w:rPr>
        <w:t>Unicesu</w:t>
      </w:r>
      <w:r>
        <w:rPr>
          <w:color w:val="000000"/>
        </w:rPr>
        <w:t>mar</w:t>
      </w:r>
      <w:proofErr w:type="spellEnd"/>
      <w:r>
        <w:rPr>
          <w:color w:val="000000"/>
        </w:rPr>
        <w:t>, em Maringá – PR, onde são</w:t>
      </w:r>
      <w:r w:rsidRPr="00610444">
        <w:rPr>
          <w:color w:val="000000"/>
        </w:rPr>
        <w:t xml:space="preserve"> armazenadas sob refrigeração</w:t>
      </w:r>
      <w:r>
        <w:rPr>
          <w:color w:val="000000"/>
        </w:rPr>
        <w:t xml:space="preserve"> (4ºC)</w:t>
      </w:r>
      <w:r w:rsidRPr="00610444">
        <w:rPr>
          <w:color w:val="000000"/>
        </w:rPr>
        <w:t xml:space="preserve"> até a etapa de avaliação. O curso é ofertado em diversos polos da instituição</w:t>
      </w:r>
      <w:r>
        <w:rPr>
          <w:color w:val="000000"/>
        </w:rPr>
        <w:t xml:space="preserve"> no Brasil</w:t>
      </w:r>
      <w:r w:rsidRPr="00610444">
        <w:rPr>
          <w:color w:val="000000"/>
        </w:rPr>
        <w:t xml:space="preserve">, e </w:t>
      </w:r>
      <w:r>
        <w:rPr>
          <w:color w:val="000000"/>
        </w:rPr>
        <w:t>todos os alunos podem participar</w:t>
      </w:r>
      <w:r w:rsidRPr="00610444">
        <w:rPr>
          <w:color w:val="000000"/>
        </w:rPr>
        <w:t xml:space="preserve">. </w:t>
      </w:r>
      <w:r>
        <w:rPr>
          <w:color w:val="000000"/>
        </w:rPr>
        <w:t>Os</w:t>
      </w:r>
      <w:r w:rsidRPr="00610444">
        <w:rPr>
          <w:color w:val="000000"/>
        </w:rPr>
        <w:t xml:space="preserve"> custos logísticos, incluindo </w:t>
      </w:r>
      <w:r>
        <w:rPr>
          <w:color w:val="000000"/>
        </w:rPr>
        <w:t xml:space="preserve">produção, </w:t>
      </w:r>
      <w:r w:rsidRPr="00610444">
        <w:rPr>
          <w:color w:val="000000"/>
        </w:rPr>
        <w:t xml:space="preserve">embalagem e frete, são arcados pelos próprios estudantes. Para garantir que as amostras cheguem intactas para avaliação, </w:t>
      </w:r>
      <w:r>
        <w:rPr>
          <w:color w:val="000000"/>
        </w:rPr>
        <w:t>recomenda-se</w:t>
      </w:r>
      <w:r w:rsidRPr="00610444">
        <w:rPr>
          <w:color w:val="000000"/>
        </w:rPr>
        <w:t xml:space="preserve"> o uso de proteção adequada, como plástico bolha, isopor e papel </w:t>
      </w:r>
      <w:proofErr w:type="spellStart"/>
      <w:r w:rsidRPr="00610444">
        <w:rPr>
          <w:color w:val="000000"/>
        </w:rPr>
        <w:t>craft</w:t>
      </w:r>
      <w:proofErr w:type="spellEnd"/>
      <w:r w:rsidRPr="00610444">
        <w:rPr>
          <w:color w:val="000000"/>
        </w:rPr>
        <w:t>, minimizando riscos de danos durante o transporte.</w:t>
      </w:r>
    </w:p>
    <w:p w14:paraId="26DF25F7" w14:textId="77777777" w:rsidR="003A4CF4" w:rsidRPr="00B445B7" w:rsidRDefault="003A4CF4" w:rsidP="003A4CF4">
      <w:pPr>
        <w:spacing w:after="0"/>
        <w:ind w:leftChars="0" w:left="0" w:firstLineChars="0" w:firstLine="0"/>
        <w:rPr>
          <w:color w:val="000000"/>
        </w:rPr>
      </w:pPr>
    </w:p>
    <w:p w14:paraId="047FD5AB" w14:textId="38905C8E" w:rsidR="00B445B7" w:rsidRPr="00B445B7" w:rsidRDefault="00B445B7" w:rsidP="00B445B7">
      <w:pPr>
        <w:spacing w:after="0"/>
        <w:ind w:leftChars="0" w:firstLineChars="0" w:firstLine="0"/>
        <w:rPr>
          <w:b/>
          <w:color w:val="000000"/>
          <w:sz w:val="24"/>
          <w:szCs w:val="24"/>
        </w:rPr>
      </w:pPr>
      <w:r w:rsidRPr="00B445B7">
        <w:rPr>
          <w:b/>
          <w:color w:val="000000"/>
          <w:sz w:val="24"/>
          <w:szCs w:val="24"/>
        </w:rPr>
        <w:lastRenderedPageBreak/>
        <w:t>2.3 Terceiro Período: Avaliação das Cervejas</w:t>
      </w:r>
    </w:p>
    <w:p w14:paraId="1D7F1D45" w14:textId="77777777" w:rsidR="00B841C2" w:rsidRDefault="00B841C2" w:rsidP="00B445B7">
      <w:pPr>
        <w:spacing w:after="0"/>
        <w:ind w:leftChars="0" w:firstLineChars="0" w:firstLine="0"/>
        <w:rPr>
          <w:color w:val="000000"/>
        </w:rPr>
      </w:pPr>
    </w:p>
    <w:p w14:paraId="7DD88E0A" w14:textId="7790BD33" w:rsidR="00B445B7" w:rsidRDefault="00EE5AB8" w:rsidP="003A4CF4">
      <w:pPr>
        <w:spacing w:after="0"/>
        <w:ind w:leftChars="0" w:firstLineChars="0" w:firstLine="0"/>
        <w:rPr>
          <w:color w:val="000000"/>
        </w:rPr>
      </w:pPr>
      <w:r>
        <w:rPr>
          <w:color w:val="000000"/>
        </w:rPr>
        <w:t xml:space="preserve">Após o recebimento </w:t>
      </w:r>
      <w:r w:rsidR="003A4CF4" w:rsidRPr="003A4CF4">
        <w:rPr>
          <w:color w:val="000000"/>
        </w:rPr>
        <w:t xml:space="preserve">das amostras, todas são armazenadas em refrigeradores a 4ºC para garantir a preservação de suas características sensoriais. A avaliação é realizada por um painel de quatro especialistas, seguindo as diretrizes do </w:t>
      </w:r>
      <w:proofErr w:type="spellStart"/>
      <w:r w:rsidR="003A4CF4" w:rsidRPr="003A4CF4">
        <w:rPr>
          <w:i/>
          <w:color w:val="000000"/>
        </w:rPr>
        <w:t>Beer</w:t>
      </w:r>
      <w:proofErr w:type="spellEnd"/>
      <w:r w:rsidR="003A4CF4" w:rsidRPr="003A4CF4">
        <w:rPr>
          <w:i/>
          <w:color w:val="000000"/>
        </w:rPr>
        <w:t xml:space="preserve"> Judge </w:t>
      </w:r>
      <w:proofErr w:type="spellStart"/>
      <w:r w:rsidR="003A4CF4" w:rsidRPr="003A4CF4">
        <w:rPr>
          <w:i/>
          <w:color w:val="000000"/>
        </w:rPr>
        <w:t>Certification</w:t>
      </w:r>
      <w:proofErr w:type="spellEnd"/>
      <w:r w:rsidR="003A4CF4" w:rsidRPr="003A4CF4">
        <w:rPr>
          <w:i/>
          <w:color w:val="000000"/>
        </w:rPr>
        <w:t xml:space="preserve"> </w:t>
      </w:r>
      <w:proofErr w:type="spellStart"/>
      <w:r w:rsidR="003A4CF4" w:rsidRPr="003A4CF4">
        <w:rPr>
          <w:i/>
          <w:color w:val="000000"/>
        </w:rPr>
        <w:t>Program</w:t>
      </w:r>
      <w:proofErr w:type="spellEnd"/>
      <w:r w:rsidR="003A4CF4" w:rsidRPr="003A4CF4">
        <w:rPr>
          <w:color w:val="000000"/>
        </w:rPr>
        <w:t xml:space="preserve"> (BJCP, 2021).</w:t>
      </w:r>
      <w:r w:rsidR="003A4CF4">
        <w:rPr>
          <w:color w:val="000000"/>
        </w:rPr>
        <w:t xml:space="preserve"> </w:t>
      </w:r>
      <w:r w:rsidR="003A4CF4" w:rsidRPr="003A4CF4">
        <w:rPr>
          <w:color w:val="000000"/>
        </w:rPr>
        <w:t xml:space="preserve">O julgamento ocorre com base em uma súmula de avaliação oficial, considerando critérios como aparência, aroma, sabor, sensação na boca e impressão geral. Além desses aspectos, são analisados critérios secundários, como inspeção da garrafa e a identificação de possíveis </w:t>
      </w:r>
      <w:r w:rsidR="003A4CF4" w:rsidRPr="003A4CF4">
        <w:rPr>
          <w:i/>
          <w:color w:val="000000"/>
        </w:rPr>
        <w:t>off-</w:t>
      </w:r>
      <w:proofErr w:type="spellStart"/>
      <w:r w:rsidR="003A4CF4" w:rsidRPr="003A4CF4">
        <w:rPr>
          <w:i/>
          <w:color w:val="000000"/>
        </w:rPr>
        <w:t>flavors</w:t>
      </w:r>
      <w:proofErr w:type="spellEnd"/>
      <w:r w:rsidR="003A4CF4" w:rsidRPr="003A4CF4">
        <w:rPr>
          <w:color w:val="000000"/>
        </w:rPr>
        <w:t>.</w:t>
      </w:r>
      <w:r w:rsidR="003A4CF4">
        <w:rPr>
          <w:color w:val="000000"/>
        </w:rPr>
        <w:t xml:space="preserve"> </w:t>
      </w:r>
      <w:r w:rsidR="003A4CF4" w:rsidRPr="003A4CF4">
        <w:rPr>
          <w:color w:val="000000"/>
        </w:rPr>
        <w:t>A degustação é conduzida em duplas de avaliadores, que atribuem notas específicas a cada critério. Em caso de empate, uma análise final é realizada para definir o vencedor.</w:t>
      </w:r>
    </w:p>
    <w:p w14:paraId="6BE21334" w14:textId="77777777" w:rsidR="009C32A0" w:rsidRPr="00B445B7" w:rsidRDefault="009C32A0" w:rsidP="00B445B7">
      <w:pPr>
        <w:spacing w:after="0"/>
        <w:ind w:leftChars="0" w:firstLineChars="0" w:firstLine="0"/>
        <w:rPr>
          <w:color w:val="000000"/>
        </w:rPr>
      </w:pPr>
    </w:p>
    <w:p w14:paraId="77CE2412" w14:textId="6DDBEA76" w:rsidR="00B445B7" w:rsidRPr="00B02385" w:rsidRDefault="00B02385" w:rsidP="00B445B7">
      <w:pPr>
        <w:spacing w:after="0"/>
        <w:ind w:leftChars="0" w:firstLineChars="0" w:firstLine="0"/>
        <w:rPr>
          <w:b/>
          <w:color w:val="000000"/>
          <w:sz w:val="24"/>
          <w:szCs w:val="24"/>
        </w:rPr>
      </w:pPr>
      <w:r w:rsidRPr="00B02385">
        <w:rPr>
          <w:b/>
          <w:color w:val="000000"/>
          <w:sz w:val="24"/>
          <w:szCs w:val="24"/>
        </w:rPr>
        <w:t xml:space="preserve">2.4 </w:t>
      </w:r>
      <w:r w:rsidR="00B445B7" w:rsidRPr="00B02385">
        <w:rPr>
          <w:b/>
          <w:color w:val="000000"/>
          <w:sz w:val="24"/>
          <w:szCs w:val="24"/>
        </w:rPr>
        <w:t xml:space="preserve">Quarto Período: Premiação e </w:t>
      </w:r>
      <w:r w:rsidR="00B445B7" w:rsidRPr="00B02385">
        <w:rPr>
          <w:b/>
          <w:i/>
          <w:color w:val="000000"/>
          <w:sz w:val="24"/>
          <w:szCs w:val="24"/>
        </w:rPr>
        <w:t>Feedback</w:t>
      </w:r>
    </w:p>
    <w:p w14:paraId="05CDC3A9" w14:textId="77777777" w:rsidR="00B841C2" w:rsidRDefault="00B841C2" w:rsidP="00B445B7">
      <w:pPr>
        <w:spacing w:after="0"/>
        <w:ind w:leftChars="0" w:firstLineChars="0" w:firstLine="0"/>
        <w:rPr>
          <w:color w:val="000000"/>
        </w:rPr>
      </w:pPr>
    </w:p>
    <w:p w14:paraId="58286F5D" w14:textId="41517E31" w:rsidR="006B58B6" w:rsidRDefault="00B445B7" w:rsidP="00B73D9D">
      <w:pPr>
        <w:spacing w:after="0"/>
        <w:ind w:leftChars="0" w:firstLineChars="0" w:firstLine="0"/>
        <w:rPr>
          <w:color w:val="000000"/>
        </w:rPr>
      </w:pPr>
      <w:r w:rsidRPr="00B445B7">
        <w:rPr>
          <w:color w:val="000000"/>
        </w:rPr>
        <w:t xml:space="preserve">Na etapa final, os organizadores consolidam os resultados e organizam uma cerimônia </w:t>
      </w:r>
      <w:r w:rsidRPr="00B73D9D">
        <w:rPr>
          <w:i/>
          <w:color w:val="000000"/>
        </w:rPr>
        <w:t>online</w:t>
      </w:r>
      <w:r w:rsidRPr="00B445B7">
        <w:rPr>
          <w:color w:val="000000"/>
        </w:rPr>
        <w:t xml:space="preserve"> para anunciar os vencedores e premiar os destaques de cada categoria. Além dos troféus e prêmios físicos, cada participante recebe uma ficha de avaliação detalhada, contendo </w:t>
      </w:r>
      <w:r w:rsidRPr="00B02385">
        <w:rPr>
          <w:i/>
          <w:color w:val="000000"/>
        </w:rPr>
        <w:t>feedback</w:t>
      </w:r>
      <w:r w:rsidRPr="00B445B7">
        <w:rPr>
          <w:color w:val="000000"/>
        </w:rPr>
        <w:t xml:space="preserve"> técnico sobre sua produção, promovendo um aprendizado contínuo.</w:t>
      </w:r>
      <w:r w:rsidR="00B73D9D">
        <w:rPr>
          <w:color w:val="000000"/>
        </w:rPr>
        <w:t xml:space="preserve"> </w:t>
      </w:r>
      <w:r w:rsidRPr="00B445B7">
        <w:rPr>
          <w:color w:val="000000"/>
        </w:rPr>
        <w:t>Essa metodologia assegura que o evento não seja apenas uma competição, mas uma experiência formativa completa, permitindo aos alunos aplicar conhecimentos teóricos, interagir com profissionais renomados e receber orientações práticas sobre os desafios do setor cervejeiro.</w:t>
      </w:r>
    </w:p>
    <w:p w14:paraId="00345170" w14:textId="77777777" w:rsidR="00B02385" w:rsidRDefault="00B02385" w:rsidP="00B445B7">
      <w:pPr>
        <w:spacing w:after="0"/>
        <w:ind w:leftChars="0" w:left="0" w:firstLineChars="0" w:firstLine="0"/>
        <w:rPr>
          <w:color w:val="000000"/>
        </w:rPr>
      </w:pPr>
    </w:p>
    <w:p w14:paraId="6236D04D" w14:textId="5BC7083C" w:rsidR="009C32A0" w:rsidRPr="00A352F7" w:rsidRDefault="006B58B6" w:rsidP="00A352F7">
      <w:pPr>
        <w:ind w:leftChars="0" w:left="0" w:firstLineChars="0" w:firstLine="0"/>
        <w:rPr>
          <w:b/>
          <w:color w:val="000000"/>
          <w:sz w:val="28"/>
          <w:szCs w:val="28"/>
        </w:rPr>
      </w:pPr>
      <w:r w:rsidRPr="006B58B6">
        <w:rPr>
          <w:b/>
          <w:color w:val="000000"/>
          <w:sz w:val="28"/>
          <w:szCs w:val="28"/>
        </w:rPr>
        <w:t>3 Apresentação e Discussão dos Resultados</w:t>
      </w:r>
    </w:p>
    <w:p w14:paraId="610C8DDC" w14:textId="18B545DA" w:rsidR="000751D9" w:rsidRDefault="000751D9" w:rsidP="000751D9">
      <w:pPr>
        <w:ind w:leftChars="0" w:firstLineChars="0" w:firstLine="0"/>
      </w:pPr>
      <w:r>
        <w:t xml:space="preserve">Os resultados do 4º Concurso da Melhor Cerveja Estudantil evidenciam um bom engajamento dos participantes ao longo das etapas. </w:t>
      </w:r>
      <w:r w:rsidRPr="000751D9">
        <w:t>Os participantes tiveram acesso a momentos de interação ao vivo, incluindo uma sessão explicativa inicial (Figura 1), que esclareceu o regulamento, o cronograma e eventuais dúvidas. Durante o período de produção, as aulas com especialistas (Figura 2) foram essenciais para ampliar o repertório técnico dos alunos, abordando tanto técnicas avançadas de produç</w:t>
      </w:r>
      <w:r>
        <w:t xml:space="preserve">ão quanto tendências de mercado. </w:t>
      </w:r>
    </w:p>
    <w:p w14:paraId="0804E8D9" w14:textId="3373EE52" w:rsidR="000751D9" w:rsidRDefault="000751D9" w:rsidP="000751D9">
      <w:pPr>
        <w:ind w:leftChars="0" w:firstLineChars="0" w:firstLine="0"/>
      </w:pPr>
      <w:r>
        <w:t>A participação nas aulas ao vivo e nas sessões de orientação contou com 69% dos alunos inscritos envolvidos ativamente nessas atividades. No entanto, a taxa de conclusão do concurso foi de 46%, indicando que quase metade dos inscritos enfrentaram desafios para finalizar todas as etapas, o que reforça a necessidade de estratégias que auxiliem na organização e no cumprimento dos prazos.</w:t>
      </w:r>
    </w:p>
    <w:p w14:paraId="025D76B7" w14:textId="569FF5B7" w:rsidR="00C47F27" w:rsidRDefault="00C47F27" w:rsidP="000751D9">
      <w:pPr>
        <w:ind w:leftChars="0" w:firstLineChars="0" w:firstLine="0"/>
      </w:pPr>
      <w:r>
        <w:t xml:space="preserve">A qualidade das amostras enviadas foi um dos destaques do concurso. A avaliação foi conduzida por um painel de quatro especialistas, utilizando as diretrizes do </w:t>
      </w:r>
      <w:proofErr w:type="spellStart"/>
      <w:r w:rsidRPr="00EE5AB8">
        <w:rPr>
          <w:i/>
        </w:rPr>
        <w:t>Beer</w:t>
      </w:r>
      <w:proofErr w:type="spellEnd"/>
      <w:r w:rsidRPr="00EE5AB8">
        <w:rPr>
          <w:i/>
        </w:rPr>
        <w:t xml:space="preserve"> Judge </w:t>
      </w:r>
      <w:proofErr w:type="spellStart"/>
      <w:r w:rsidRPr="00EE5AB8">
        <w:rPr>
          <w:i/>
        </w:rPr>
        <w:t>Certification</w:t>
      </w:r>
      <w:proofErr w:type="spellEnd"/>
      <w:r w:rsidRPr="00EE5AB8">
        <w:rPr>
          <w:i/>
        </w:rPr>
        <w:t xml:space="preserve"> </w:t>
      </w:r>
      <w:proofErr w:type="spellStart"/>
      <w:r w:rsidRPr="00EE5AB8">
        <w:rPr>
          <w:i/>
        </w:rPr>
        <w:t>Program</w:t>
      </w:r>
      <w:proofErr w:type="spellEnd"/>
      <w:r w:rsidRPr="00EE5AB8">
        <w:rPr>
          <w:i/>
        </w:rPr>
        <w:t xml:space="preserve"> </w:t>
      </w:r>
      <w:r>
        <w:t xml:space="preserve">(BJCP, 2021). Os critérios de análise incluíram aparência, aroma, sabor, sensação na boca e impressão geral, além de aspectos secundários, como inspeção da garrafa e identificação de </w:t>
      </w:r>
      <w:r w:rsidRPr="00F624B5">
        <w:rPr>
          <w:i/>
        </w:rPr>
        <w:t>off-</w:t>
      </w:r>
      <w:proofErr w:type="spellStart"/>
      <w:r w:rsidRPr="00F624B5">
        <w:rPr>
          <w:i/>
        </w:rPr>
        <w:t>flavors</w:t>
      </w:r>
      <w:proofErr w:type="spellEnd"/>
      <w:r>
        <w:t>. As notas foram atribuídas em uma escala de 0 a 50, com variações médias entre 20 e 42,5. Embora tenha sido observada uma diferença no nível técnico das produções, a maioria das amostras atingiu um padrão elevado, demonstrando a capacidade dos participantes de aplicar os conhecimentos adquiridos ao longo do curso. Algumas cervejas obtiveram nota baixa devido à contaminação, o que impossibilitou sua avaliação, reforçando a importância do controle de qualidade no processo de produção.</w:t>
      </w:r>
    </w:p>
    <w:p w14:paraId="7BF44159" w14:textId="77777777" w:rsidR="00EE5AB8" w:rsidRDefault="00EE5AB8" w:rsidP="000751D9">
      <w:pPr>
        <w:ind w:leftChars="0" w:firstLineChars="0" w:firstLine="0"/>
      </w:pPr>
    </w:p>
    <w:p w14:paraId="647BE286" w14:textId="77777777" w:rsidR="00EE5AB8" w:rsidRDefault="00EE5AB8" w:rsidP="000751D9">
      <w:pPr>
        <w:ind w:leftChars="0" w:firstLineChars="0" w:firstLine="0"/>
      </w:pPr>
    </w:p>
    <w:p w14:paraId="7FAE1DCB" w14:textId="77777777" w:rsidR="00EE5AB8" w:rsidRDefault="00EE5AB8" w:rsidP="000751D9">
      <w:pPr>
        <w:ind w:leftChars="0" w:firstLineChars="0" w:firstLine="0"/>
      </w:pPr>
    </w:p>
    <w:p w14:paraId="1A90BC70" w14:textId="77777777" w:rsidR="000751D9" w:rsidRPr="008C033A" w:rsidRDefault="000751D9" w:rsidP="000751D9">
      <w:pPr>
        <w:ind w:leftChars="0" w:firstLineChars="0" w:firstLine="0"/>
        <w:jc w:val="center"/>
        <w:rPr>
          <w:sz w:val="20"/>
          <w:szCs w:val="20"/>
        </w:rPr>
      </w:pPr>
      <w:r w:rsidRPr="008C033A">
        <w:rPr>
          <w:sz w:val="20"/>
          <w:szCs w:val="20"/>
        </w:rPr>
        <w:lastRenderedPageBreak/>
        <w:t xml:space="preserve">Figura 1. </w:t>
      </w:r>
      <w:r>
        <w:rPr>
          <w:sz w:val="20"/>
          <w:szCs w:val="20"/>
        </w:rPr>
        <w:t xml:space="preserve">Primeira </w:t>
      </w:r>
      <w:proofErr w:type="spellStart"/>
      <w:r w:rsidRPr="008C033A">
        <w:rPr>
          <w:i/>
          <w:sz w:val="20"/>
          <w:szCs w:val="20"/>
        </w:rPr>
        <w:t>live</w:t>
      </w:r>
      <w:proofErr w:type="spellEnd"/>
      <w:r>
        <w:rPr>
          <w:sz w:val="20"/>
          <w:szCs w:val="20"/>
        </w:rPr>
        <w:t xml:space="preserve"> do 4º Concurso da Melhor Cerveja Estudantil, com os professores do curso de Tecnologia de Produção Cervejeira</w:t>
      </w:r>
    </w:p>
    <w:p w14:paraId="3D99D979" w14:textId="77777777" w:rsidR="000751D9" w:rsidRDefault="000751D9" w:rsidP="000751D9">
      <w:pPr>
        <w:ind w:leftChars="0" w:firstLineChars="0" w:firstLine="0"/>
        <w:jc w:val="center"/>
      </w:pPr>
      <w:r>
        <w:rPr>
          <w:noProof/>
          <w:lang w:val="en-US" w:eastAsia="en-US"/>
        </w:rPr>
        <w:drawing>
          <wp:inline distT="0" distB="0" distL="0" distR="0" wp14:anchorId="66779816" wp14:editId="2287FA16">
            <wp:extent cx="3492053" cy="2609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803" t="9410" r="33366" b="7077"/>
                    <a:stretch/>
                  </pic:blipFill>
                  <pic:spPr bwMode="auto">
                    <a:xfrm>
                      <a:off x="0" y="0"/>
                      <a:ext cx="3493641" cy="2611037"/>
                    </a:xfrm>
                    <a:prstGeom prst="rect">
                      <a:avLst/>
                    </a:prstGeom>
                    <a:ln>
                      <a:noFill/>
                    </a:ln>
                    <a:extLst>
                      <a:ext uri="{53640926-AAD7-44D8-BBD7-CCE9431645EC}">
                        <a14:shadowObscured xmlns:a14="http://schemas.microsoft.com/office/drawing/2010/main"/>
                      </a:ext>
                    </a:extLst>
                  </pic:spPr>
                </pic:pic>
              </a:graphicData>
            </a:graphic>
          </wp:inline>
        </w:drawing>
      </w:r>
    </w:p>
    <w:p w14:paraId="1B095343" w14:textId="06D489E2" w:rsidR="000751D9" w:rsidRPr="00F15E18" w:rsidRDefault="000751D9" w:rsidP="000751D9">
      <w:pPr>
        <w:ind w:leftChars="0" w:firstLineChars="0" w:firstLine="0"/>
        <w:jc w:val="center"/>
        <w:rPr>
          <w:sz w:val="20"/>
          <w:szCs w:val="20"/>
        </w:rPr>
      </w:pPr>
      <w:r w:rsidRPr="00F15E18">
        <w:rPr>
          <w:sz w:val="20"/>
          <w:szCs w:val="20"/>
        </w:rPr>
        <w:t xml:space="preserve">Fonte: </w:t>
      </w:r>
      <w:r w:rsidR="00F624B5" w:rsidRPr="00F15E18">
        <w:rPr>
          <w:sz w:val="20"/>
          <w:szCs w:val="20"/>
        </w:rPr>
        <w:t>Canal Produção Cervejeira (2024)</w:t>
      </w:r>
    </w:p>
    <w:p w14:paraId="5C4C12D7" w14:textId="77777777" w:rsidR="000751D9" w:rsidRDefault="000751D9" w:rsidP="000751D9">
      <w:pPr>
        <w:ind w:leftChars="0" w:firstLineChars="0" w:firstLine="0"/>
        <w:jc w:val="center"/>
        <w:rPr>
          <w:sz w:val="20"/>
          <w:szCs w:val="20"/>
        </w:rPr>
      </w:pPr>
    </w:p>
    <w:p w14:paraId="4FCBF539" w14:textId="77777777" w:rsidR="000751D9" w:rsidRDefault="000751D9" w:rsidP="000751D9">
      <w:pPr>
        <w:ind w:leftChars="0" w:firstLineChars="0" w:firstLine="0"/>
        <w:jc w:val="center"/>
        <w:rPr>
          <w:sz w:val="20"/>
          <w:szCs w:val="20"/>
        </w:rPr>
      </w:pPr>
      <w:r>
        <w:rPr>
          <w:sz w:val="20"/>
          <w:szCs w:val="20"/>
        </w:rPr>
        <w:t>Figura 2. Bate-papo com especialista em produção de cervejas artesanais</w:t>
      </w:r>
    </w:p>
    <w:p w14:paraId="5E8B7B46" w14:textId="77777777" w:rsidR="000751D9" w:rsidRDefault="000751D9" w:rsidP="000751D9">
      <w:pPr>
        <w:ind w:leftChars="0" w:firstLineChars="0" w:firstLine="0"/>
        <w:jc w:val="center"/>
        <w:rPr>
          <w:sz w:val="20"/>
          <w:szCs w:val="20"/>
        </w:rPr>
      </w:pPr>
      <w:r>
        <w:rPr>
          <w:noProof/>
          <w:lang w:val="en-US" w:eastAsia="en-US"/>
        </w:rPr>
        <w:drawing>
          <wp:inline distT="0" distB="0" distL="0" distR="0" wp14:anchorId="7FB18300" wp14:editId="57FB927B">
            <wp:extent cx="3600450" cy="27051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803" t="9703" r="33697" b="6784"/>
                    <a:stretch/>
                  </pic:blipFill>
                  <pic:spPr bwMode="auto">
                    <a:xfrm>
                      <a:off x="0" y="0"/>
                      <a:ext cx="3600450" cy="2705100"/>
                    </a:xfrm>
                    <a:prstGeom prst="rect">
                      <a:avLst/>
                    </a:prstGeom>
                    <a:ln>
                      <a:noFill/>
                    </a:ln>
                    <a:extLst>
                      <a:ext uri="{53640926-AAD7-44D8-BBD7-CCE9431645EC}">
                        <a14:shadowObscured xmlns:a14="http://schemas.microsoft.com/office/drawing/2010/main"/>
                      </a:ext>
                    </a:extLst>
                  </pic:spPr>
                </pic:pic>
              </a:graphicData>
            </a:graphic>
          </wp:inline>
        </w:drawing>
      </w:r>
    </w:p>
    <w:p w14:paraId="3518F0FD" w14:textId="77777777" w:rsidR="00F624B5" w:rsidRPr="00F15E18" w:rsidRDefault="00F624B5" w:rsidP="00F624B5">
      <w:pPr>
        <w:ind w:leftChars="0" w:firstLineChars="0" w:firstLine="0"/>
        <w:jc w:val="center"/>
        <w:rPr>
          <w:sz w:val="20"/>
          <w:szCs w:val="20"/>
        </w:rPr>
      </w:pPr>
      <w:r w:rsidRPr="00F15E18">
        <w:rPr>
          <w:sz w:val="20"/>
          <w:szCs w:val="20"/>
        </w:rPr>
        <w:t>Fonte: Canal Produção Cervejeira (2024)</w:t>
      </w:r>
    </w:p>
    <w:p w14:paraId="3EEDFFB4" w14:textId="77777777" w:rsidR="000751D9" w:rsidRDefault="000751D9" w:rsidP="000751D9">
      <w:pPr>
        <w:ind w:leftChars="0" w:firstLineChars="0" w:firstLine="0"/>
      </w:pPr>
      <w:r>
        <w:t xml:space="preserve">O </w:t>
      </w:r>
      <w:r w:rsidRPr="00C47F27">
        <w:rPr>
          <w:i/>
        </w:rPr>
        <w:t>feedback</w:t>
      </w:r>
      <w:r>
        <w:t xml:space="preserve"> detalhado dos avaliadores foi um dos diferenciais do concurso, permitindo que os participantes recebessem uma devolutiva técnica sobre suas produções. Apesar da ausência de dados quantitativos sobre a percepção dos alunos em relação a esse retorno, a análise qualitativa indica que essa etapa contribuiu significativamente para o aprendizado, possibilitando uma compreensão mais profunda dos aspectos a serem aprimorados. Além disso, a participação em aulas com especialistas foi fundamental para a ampliação do repertório técnico dos alunos, abordando desde técnicas avançadas de produção até tendências do mercado de alimentos e bebidas. </w:t>
      </w:r>
    </w:p>
    <w:p w14:paraId="40530EDE" w14:textId="5A337872" w:rsidR="000751D9" w:rsidRDefault="000751D9" w:rsidP="000751D9">
      <w:pPr>
        <w:ind w:leftChars="0" w:firstLineChars="0" w:firstLine="0"/>
      </w:pPr>
      <w:r>
        <w:t xml:space="preserve">Mesmo sem um levantamento formal sobre a satisfação dos participantes após o concurso, </w:t>
      </w:r>
      <w:r w:rsidR="00C47F27">
        <w:t xml:space="preserve">o engajamento dos alunos participantes e </w:t>
      </w:r>
      <w:r>
        <w:t xml:space="preserve">a qualidade das amostras enviadas demonstram o </w:t>
      </w:r>
      <w:r>
        <w:lastRenderedPageBreak/>
        <w:t>impacto positivo da experiência na formação dos alunos. O concurso se consolidou como uma ferramenta pedagógica eficaz, promovendo a integração entre teoria e prática e estimulando o desenvolvimento de habilidades essenciais para a atuação no setor cervejeiro. A experiência imersiva proporcionada pela atividade reafirma a relevância de iniciativas acadêmicas que aproximam os estudantes das demandas reais do mercado, incentivando a criatividade, o pensamento crítico e a inovação no campo da produção cervejeira.</w:t>
      </w:r>
    </w:p>
    <w:p w14:paraId="69B46CD8" w14:textId="77777777" w:rsidR="00C47F27" w:rsidRPr="00C47F27" w:rsidRDefault="00C47F27" w:rsidP="00EE5AB8">
      <w:pPr>
        <w:ind w:leftChars="0" w:left="0" w:firstLineChars="0" w:firstLine="0"/>
        <w:rPr>
          <w:sz w:val="20"/>
          <w:szCs w:val="20"/>
        </w:rPr>
      </w:pPr>
    </w:p>
    <w:p w14:paraId="33E389A1" w14:textId="73583F03" w:rsidR="009C32A0" w:rsidRDefault="001112D0" w:rsidP="00A352F7">
      <w:pPr>
        <w:ind w:leftChars="0" w:left="0" w:firstLineChars="0" w:firstLine="0"/>
        <w:rPr>
          <w:b/>
          <w:sz w:val="24"/>
          <w:szCs w:val="24"/>
        </w:rPr>
      </w:pPr>
      <w:r w:rsidRPr="001112D0">
        <w:rPr>
          <w:b/>
          <w:sz w:val="28"/>
          <w:szCs w:val="28"/>
        </w:rPr>
        <w:t xml:space="preserve">4 Considerações Finais </w:t>
      </w:r>
      <w:bookmarkStart w:id="2" w:name="_heading=h.27pee0xji6vw" w:colFirst="0" w:colLast="0"/>
      <w:bookmarkStart w:id="3" w:name="_heading=h.gk6dqmvly3mc" w:colFirst="0" w:colLast="0"/>
      <w:bookmarkStart w:id="4" w:name="_heading=h.xayioccz9vi2" w:colFirst="0" w:colLast="0"/>
      <w:bookmarkEnd w:id="2"/>
      <w:bookmarkEnd w:id="3"/>
      <w:bookmarkEnd w:id="4"/>
    </w:p>
    <w:p w14:paraId="03034B01" w14:textId="58AD8F28" w:rsidR="00584823" w:rsidRDefault="00F624B5" w:rsidP="00F00D6A">
      <w:pPr>
        <w:spacing w:after="0"/>
        <w:ind w:leftChars="0" w:firstLineChars="0" w:firstLine="0"/>
      </w:pPr>
      <w:r>
        <w:t>O “</w:t>
      </w:r>
      <w:r w:rsidR="0051600B">
        <w:t>Concur</w:t>
      </w:r>
      <w:r>
        <w:t xml:space="preserve">so da Melhor Cerveja Estudantil” </w:t>
      </w:r>
      <w:r w:rsidR="0051600B">
        <w:t xml:space="preserve">da </w:t>
      </w:r>
      <w:proofErr w:type="spellStart"/>
      <w:r w:rsidR="0051600B">
        <w:t>Unicesumar</w:t>
      </w:r>
      <w:proofErr w:type="spellEnd"/>
      <w:r w:rsidR="0051600B">
        <w:t xml:space="preserve"> </w:t>
      </w:r>
      <w:proofErr w:type="spellStart"/>
      <w:r w:rsidR="0051600B">
        <w:t>EaD</w:t>
      </w:r>
      <w:proofErr w:type="spellEnd"/>
      <w:r w:rsidR="0051600B">
        <w:t xml:space="preserve"> demonstrou ser uma ferramenta pedagógica inovadora e eficaz, que vai além de um simples evento competitivo. Sua estrutura metodológica, proporciona aos estudantes uma vivência prática alinhada ao aprendizado teórico, além de incentivar a criatividade, o empreendedorismo e a inovação. Ao longo do concurso, os alunos puderam aplicar os conhecimentos adqui</w:t>
      </w:r>
      <w:r w:rsidR="00F00D6A">
        <w:t xml:space="preserve">ridos nas disciplinas do curso e </w:t>
      </w:r>
      <w:r w:rsidR="0051600B">
        <w:t xml:space="preserve">interagir com profissionais renomados da área, ampliando seu repertório técnico e desenvolvendo competências essenciais para a atuação no mercado cervejeiro. A experiência de produzir uma cerveja, submetê-la a uma avaliação criteriosa e receber </w:t>
      </w:r>
      <w:r w:rsidR="0051600B" w:rsidRPr="007C7003">
        <w:rPr>
          <w:i/>
        </w:rPr>
        <w:t>feedba</w:t>
      </w:r>
      <w:r w:rsidR="00F00D6A" w:rsidRPr="007C7003">
        <w:rPr>
          <w:i/>
        </w:rPr>
        <w:t>ck</w:t>
      </w:r>
      <w:r w:rsidR="00F00D6A">
        <w:t xml:space="preserve"> detalhado dos avaliadores é</w:t>
      </w:r>
      <w:r w:rsidR="0051600B">
        <w:t xml:space="preserve"> fundamental para consolidar o aprendizado e estimular o aperfeiçoamento contínuo.</w:t>
      </w:r>
      <w:r w:rsidR="00F00D6A">
        <w:t xml:space="preserve"> </w:t>
      </w:r>
      <w:r w:rsidR="0051600B">
        <w:t>Além disso, o evento destacou a importância da conexão entre educação e mercado, preparando os participantes para desafios reais e promovendo o protagonismo estudantil. O concurso não apenas fortalece o vínculo entre os estudantes e a instituição, mas também contribui para a formação de profissionais mais qualificados, capacitados e confiantes para atuarem no dinâmico setor de produção cervejeira.</w:t>
      </w:r>
      <w:r w:rsidR="00F00D6A">
        <w:t xml:space="preserve"> </w:t>
      </w:r>
    </w:p>
    <w:p w14:paraId="07C44D2E" w14:textId="77777777" w:rsidR="00B02A5A" w:rsidRDefault="00B02A5A" w:rsidP="00960C81">
      <w:pPr>
        <w:spacing w:after="0"/>
        <w:ind w:leftChars="0" w:firstLineChars="0" w:firstLine="0"/>
      </w:pPr>
    </w:p>
    <w:p w14:paraId="2C0766F9" w14:textId="2936C0CE" w:rsidR="00F624B5" w:rsidRPr="00F15E18" w:rsidRDefault="00F92BD8" w:rsidP="00F15E18">
      <w:pPr>
        <w:keepNext/>
        <w:pBdr>
          <w:top w:val="nil"/>
          <w:left w:val="nil"/>
          <w:bottom w:val="nil"/>
          <w:right w:val="nil"/>
          <w:between w:val="nil"/>
        </w:pBdr>
        <w:spacing w:line="240" w:lineRule="auto"/>
        <w:ind w:left="1" w:hanging="3"/>
        <w:jc w:val="left"/>
        <w:rPr>
          <w:rStyle w:val="Hyperlink"/>
          <w:b/>
          <w:color w:val="000000"/>
          <w:sz w:val="28"/>
          <w:szCs w:val="28"/>
          <w:u w:val="none"/>
        </w:rPr>
      </w:pPr>
      <w:r>
        <w:rPr>
          <w:b/>
          <w:color w:val="000000"/>
          <w:sz w:val="28"/>
          <w:szCs w:val="28"/>
        </w:rPr>
        <w:t>Referências</w:t>
      </w:r>
      <w:bookmarkStart w:id="5" w:name="_GoBack"/>
      <w:bookmarkEnd w:id="5"/>
    </w:p>
    <w:p w14:paraId="33061E39" w14:textId="77777777" w:rsidR="00F624B5" w:rsidRPr="000751D9" w:rsidRDefault="00F624B5" w:rsidP="00960C81">
      <w:pPr>
        <w:pBdr>
          <w:top w:val="nil"/>
          <w:left w:val="nil"/>
          <w:bottom w:val="nil"/>
          <w:right w:val="nil"/>
          <w:between w:val="nil"/>
        </w:pBdr>
        <w:spacing w:after="0" w:line="240" w:lineRule="auto"/>
        <w:ind w:left="0"/>
        <w:rPr>
          <w:color w:val="000000"/>
        </w:rPr>
      </w:pPr>
    </w:p>
    <w:p w14:paraId="0CC23A4A" w14:textId="77777777" w:rsidR="00F624B5" w:rsidRPr="003A4CF4" w:rsidRDefault="00F624B5" w:rsidP="00960C81">
      <w:pPr>
        <w:pBdr>
          <w:top w:val="nil"/>
          <w:left w:val="nil"/>
          <w:bottom w:val="nil"/>
          <w:right w:val="nil"/>
          <w:between w:val="nil"/>
        </w:pBdr>
        <w:spacing w:after="0" w:line="240" w:lineRule="auto"/>
        <w:ind w:left="0"/>
        <w:rPr>
          <w:color w:val="000000"/>
        </w:rPr>
      </w:pPr>
      <w:r w:rsidRPr="00F15E18">
        <w:t xml:space="preserve">BEER JUDGE CERTIFICATION PROGRAM (BJCP). </w:t>
      </w:r>
      <w:r>
        <w:rPr>
          <w:rStyle w:val="nfase"/>
        </w:rPr>
        <w:t>Guia de Estilos de Cerveja – Versão 2021.</w:t>
      </w:r>
      <w:r>
        <w:t xml:space="preserve"> Disponível em: </w:t>
      </w:r>
      <w:hyperlink r:id="rId19" w:tgtFrame="_new" w:history="1">
        <w:r>
          <w:rPr>
            <w:rStyle w:val="Hyperlink"/>
          </w:rPr>
          <w:t>https://www.bjcp.org/wp-content/uploads/2013/10/bjcp-2021-pt-br-1.1.pdf</w:t>
        </w:r>
      </w:hyperlink>
      <w:r>
        <w:t xml:space="preserve">. Acesso em: 5 de Março de 2025. </w:t>
      </w:r>
    </w:p>
    <w:p w14:paraId="6C97EA93" w14:textId="77777777" w:rsidR="00F624B5" w:rsidRDefault="00F624B5" w:rsidP="00960C81">
      <w:pPr>
        <w:pBdr>
          <w:top w:val="nil"/>
          <w:left w:val="nil"/>
          <w:bottom w:val="nil"/>
          <w:right w:val="nil"/>
          <w:between w:val="nil"/>
        </w:pBdr>
        <w:spacing w:after="0" w:line="240" w:lineRule="auto"/>
        <w:ind w:left="0"/>
      </w:pPr>
    </w:p>
    <w:p w14:paraId="1242EA99" w14:textId="77777777" w:rsidR="00F624B5" w:rsidRPr="000751D9" w:rsidRDefault="00F624B5" w:rsidP="00960C81">
      <w:pPr>
        <w:pBdr>
          <w:top w:val="nil"/>
          <w:left w:val="nil"/>
          <w:bottom w:val="nil"/>
          <w:right w:val="nil"/>
          <w:between w:val="nil"/>
        </w:pBdr>
        <w:spacing w:after="0" w:line="240" w:lineRule="auto"/>
        <w:ind w:left="0"/>
        <w:rPr>
          <w:color w:val="000000"/>
        </w:rPr>
      </w:pPr>
      <w:r>
        <w:t xml:space="preserve">CONCURSO BRASILEIRO DE CERVEJAS (CBC). Regulamento oficial. 2025. Disponível em: </w:t>
      </w:r>
      <w:hyperlink r:id="rId20" w:tgtFrame="_new" w:history="1">
        <w:r>
          <w:rPr>
            <w:rStyle w:val="Hyperlink"/>
          </w:rPr>
          <w:t>https://firebasestorage.googleapis.com/v0/b/beer-awards-platform.appspot.com/o/competition_rules%2Fconcurso-brasileiro-de-cervejas-2025_rules.pdf?alt=media&amp;token=8636d500-5185-48f9-95d3-80cc1b4a96b0</w:t>
        </w:r>
      </w:hyperlink>
      <w:r>
        <w:t xml:space="preserve">. Acesso em: 5 de Março de 2025. </w:t>
      </w:r>
      <w:r w:rsidRPr="000751D9">
        <w:rPr>
          <w:color w:val="000000"/>
        </w:rPr>
        <w:t xml:space="preserve"> </w:t>
      </w:r>
    </w:p>
    <w:p w14:paraId="3D832E67" w14:textId="77777777" w:rsidR="00F624B5" w:rsidRDefault="00F624B5" w:rsidP="00960C81">
      <w:pPr>
        <w:pBdr>
          <w:top w:val="nil"/>
          <w:left w:val="nil"/>
          <w:bottom w:val="nil"/>
          <w:right w:val="nil"/>
          <w:between w:val="nil"/>
        </w:pBdr>
        <w:spacing w:after="0" w:line="240" w:lineRule="auto"/>
        <w:ind w:left="0"/>
      </w:pPr>
    </w:p>
    <w:p w14:paraId="2C2EAE86" w14:textId="77777777" w:rsidR="00F624B5" w:rsidRPr="00F15E18" w:rsidRDefault="00F624B5" w:rsidP="00960C81">
      <w:pPr>
        <w:pBdr>
          <w:top w:val="nil"/>
          <w:left w:val="nil"/>
          <w:bottom w:val="nil"/>
          <w:right w:val="nil"/>
          <w:between w:val="nil"/>
        </w:pBdr>
        <w:spacing w:after="0" w:line="240" w:lineRule="auto"/>
        <w:ind w:left="0"/>
      </w:pPr>
      <w:r>
        <w:t xml:space="preserve">OLIVER, Garrett. </w:t>
      </w:r>
      <w:r>
        <w:rPr>
          <w:rStyle w:val="nfase"/>
        </w:rPr>
        <w:t>O Guia Oxford da Cerveja.</w:t>
      </w:r>
      <w:r>
        <w:t xml:space="preserve"> </w:t>
      </w:r>
      <w:r w:rsidRPr="00F15E18">
        <w:t xml:space="preserve">São Paulo: </w:t>
      </w:r>
      <w:proofErr w:type="spellStart"/>
      <w:r w:rsidRPr="00F15E18">
        <w:t>Blucher</w:t>
      </w:r>
      <w:proofErr w:type="spellEnd"/>
      <w:r w:rsidRPr="00F15E18">
        <w:t>, 2020.</w:t>
      </w:r>
    </w:p>
    <w:p w14:paraId="347311EB" w14:textId="77777777" w:rsidR="00F624B5" w:rsidRDefault="00F624B5" w:rsidP="00960C81">
      <w:pPr>
        <w:pBdr>
          <w:top w:val="nil"/>
          <w:left w:val="nil"/>
          <w:bottom w:val="nil"/>
          <w:right w:val="nil"/>
          <w:between w:val="nil"/>
        </w:pBdr>
        <w:spacing w:after="0" w:line="240" w:lineRule="auto"/>
        <w:ind w:left="0"/>
        <w:rPr>
          <w:rStyle w:val="Forte"/>
        </w:rPr>
      </w:pPr>
    </w:p>
    <w:p w14:paraId="15EA1456" w14:textId="18E1F7F3" w:rsidR="00F624B5" w:rsidRDefault="00F624B5" w:rsidP="00960C81">
      <w:pPr>
        <w:pBdr>
          <w:top w:val="nil"/>
          <w:left w:val="nil"/>
          <w:bottom w:val="nil"/>
          <w:right w:val="nil"/>
          <w:between w:val="nil"/>
        </w:pBdr>
        <w:spacing w:after="0" w:line="240" w:lineRule="auto"/>
        <w:ind w:left="0"/>
        <w:rPr>
          <w:rStyle w:val="Hyperlink"/>
        </w:rPr>
      </w:pPr>
      <w:r>
        <w:rPr>
          <w:rStyle w:val="Forte"/>
        </w:rPr>
        <w:t>PRODUÇÃO CERVEJEIRA UNICESUMAR.</w:t>
      </w:r>
      <w:r>
        <w:t xml:space="preserve"> </w:t>
      </w:r>
      <w:r>
        <w:rPr>
          <w:rStyle w:val="nfase"/>
        </w:rPr>
        <w:t xml:space="preserve">Canal Produção Cervejeira </w:t>
      </w:r>
      <w:proofErr w:type="spellStart"/>
      <w:r>
        <w:rPr>
          <w:rStyle w:val="nfase"/>
        </w:rPr>
        <w:t>Unicesumar</w:t>
      </w:r>
      <w:proofErr w:type="spellEnd"/>
      <w:r>
        <w:t xml:space="preserve">. Disponível em: </w:t>
      </w:r>
      <w:hyperlink r:id="rId21" w:tgtFrame="_new" w:history="1">
        <w:r>
          <w:rPr>
            <w:rStyle w:val="Hyperlink"/>
          </w:rPr>
          <w:t>https://www.youtube.com/@ProducaoCervejeiraUnicesumar</w:t>
        </w:r>
      </w:hyperlink>
      <w:r>
        <w:t>. Acesso em: 5 de Março de 2025.</w:t>
      </w:r>
    </w:p>
    <w:p w14:paraId="1B0EFC58" w14:textId="77777777" w:rsidR="00F624B5" w:rsidRDefault="00F624B5" w:rsidP="00960C81">
      <w:pPr>
        <w:pBdr>
          <w:top w:val="nil"/>
          <w:left w:val="nil"/>
          <w:bottom w:val="nil"/>
          <w:right w:val="nil"/>
          <w:between w:val="nil"/>
        </w:pBdr>
        <w:spacing w:after="0" w:line="240" w:lineRule="auto"/>
        <w:ind w:left="0"/>
      </w:pPr>
    </w:p>
    <w:p w14:paraId="501AEFEC" w14:textId="77777777" w:rsidR="00F624B5" w:rsidRDefault="00F624B5" w:rsidP="00960C81">
      <w:pPr>
        <w:pBdr>
          <w:top w:val="nil"/>
          <w:left w:val="nil"/>
          <w:bottom w:val="nil"/>
          <w:right w:val="nil"/>
          <w:between w:val="nil"/>
        </w:pBdr>
        <w:spacing w:after="0" w:line="240" w:lineRule="auto"/>
        <w:ind w:left="0"/>
      </w:pPr>
      <w:r>
        <w:t xml:space="preserve">SALVADOR VILLACRECES, Carlos A.; BLANCO, Isabel; CABALLERO, [Nome completo do autor]. </w:t>
      </w:r>
      <w:r w:rsidRPr="00C47F27">
        <w:rPr>
          <w:lang w:val="en-US"/>
        </w:rPr>
        <w:t xml:space="preserve">Developments and characteristics of craft beer production processes. </w:t>
      </w:r>
      <w:r w:rsidRPr="00C47F27">
        <w:rPr>
          <w:rStyle w:val="nfase"/>
          <w:lang w:val="en-US"/>
        </w:rPr>
        <w:t>Food Bioscience</w:t>
      </w:r>
      <w:r w:rsidRPr="00C47F27">
        <w:rPr>
          <w:lang w:val="en-US"/>
        </w:rPr>
        <w:t xml:space="preserve">, v. 45, 2022. </w:t>
      </w:r>
      <w:r>
        <w:t xml:space="preserve">Disponível em: </w:t>
      </w:r>
      <w:hyperlink r:id="rId22" w:tgtFrame="_new" w:history="1">
        <w:r>
          <w:rPr>
            <w:rStyle w:val="Hyperlink"/>
          </w:rPr>
          <w:t>https://doi.org/10.1016/j.fbio.2021.101495</w:t>
        </w:r>
      </w:hyperlink>
      <w:r>
        <w:t>. Acesso em: 1 de dezembro de 2024.</w:t>
      </w:r>
    </w:p>
    <w:sectPr w:rsidR="00F624B5" w:rsidSect="00CB102E">
      <w:headerReference w:type="even" r:id="rId23"/>
      <w:headerReference w:type="default" r:id="rId24"/>
      <w:footerReference w:type="even" r:id="rId25"/>
      <w:footerReference w:type="default" r:id="rId26"/>
      <w:footerReference w:type="first" r:id="rId27"/>
      <w:type w:val="continuous"/>
      <w:pgSz w:w="11907" w:h="16840"/>
      <w:pgMar w:top="1701" w:right="1134" w:bottom="1134" w:left="1701" w:header="964"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5EA24" w14:textId="77777777" w:rsidR="00475C34" w:rsidRDefault="00475C34">
      <w:pPr>
        <w:spacing w:after="0" w:line="240" w:lineRule="auto"/>
        <w:ind w:left="0"/>
      </w:pPr>
      <w:r>
        <w:separator/>
      </w:r>
    </w:p>
  </w:endnote>
  <w:endnote w:type="continuationSeparator" w:id="0">
    <w:p w14:paraId="47E0C878" w14:textId="77777777" w:rsidR="00475C34" w:rsidRDefault="00475C34">
      <w:pPr>
        <w:spacing w:after="0" w:line="240" w:lineRule="auto"/>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8FA8D" w14:textId="77777777" w:rsidR="004049AC" w:rsidRPr="00F92BD8" w:rsidRDefault="004049AC">
    <w:pPr>
      <w:ind w:left="0"/>
      <w:rPr>
        <w:lang w:val="en-US"/>
      </w:rPr>
    </w:pPr>
    <w:r w:rsidRPr="00F92BD8">
      <w:rPr>
        <w:lang w:val="en-US"/>
      </w:rPr>
      <w:t>Proceedings of the XII SIBGRAPI (October 1999)</w:t>
    </w:r>
  </w:p>
  <w:p w14:paraId="7930E243" w14:textId="77777777" w:rsidR="004049AC" w:rsidRDefault="004049AC">
    <w:pPr>
      <w:ind w:left="0"/>
    </w:pPr>
    <w:r>
      <w:fldChar w:fldCharType="begin"/>
    </w:r>
    <w:r>
      <w:instrText>PAGE</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16D92" w14:textId="77777777" w:rsidR="004049AC" w:rsidRDefault="004049AC">
    <w:pPr>
      <w:ind w:left="0"/>
    </w:pPr>
    <w:r>
      <w:fldChar w:fldCharType="begin"/>
    </w:r>
    <w:r>
      <w:instrText>PAGE</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1A814" w14:textId="77777777" w:rsidR="004049AC" w:rsidRDefault="004049AC">
    <w:pPr>
      <w:pBdr>
        <w:top w:val="nil"/>
        <w:left w:val="nil"/>
        <w:bottom w:val="nil"/>
        <w:right w:val="nil"/>
        <w:between w:val="nil"/>
      </w:pBdr>
      <w:tabs>
        <w:tab w:val="center" w:pos="4680"/>
        <w:tab w:val="right" w:pos="9360"/>
      </w:tabs>
      <w:spacing w:line="240" w:lineRule="auto"/>
      <w:ind w:left="0"/>
      <w:jc w:val="left"/>
      <w:rPr>
        <w:rFonts w:ascii="Calibri" w:eastAsia="Calibri" w:hAnsi="Calibri" w:cs="Calibri"/>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8B3C0" w14:textId="77777777" w:rsidR="004049AC" w:rsidRDefault="004049AC">
    <w:pPr>
      <w:pBdr>
        <w:top w:val="nil"/>
        <w:left w:val="nil"/>
        <w:bottom w:val="nil"/>
        <w:right w:val="nil"/>
        <w:between w:val="nil"/>
      </w:pBdr>
      <w:spacing w:line="240" w:lineRule="auto"/>
      <w:ind w:left="0"/>
      <w:jc w:val="center"/>
      <w:rPr>
        <w:color w:val="808080"/>
        <w:sz w:val="20"/>
        <w:szCs w:val="20"/>
      </w:rPr>
    </w:pPr>
    <w:r>
      <w:rPr>
        <w:color w:val="808080"/>
        <w:sz w:val="20"/>
        <w:szCs w:val="20"/>
      </w:rPr>
      <w:t>ABED – Associação Brasileira de Educação a Distância</w:t>
    </w:r>
  </w:p>
  <w:p w14:paraId="4254AEFC" w14:textId="77777777" w:rsidR="004049AC" w:rsidRDefault="004049AC">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F15E18">
      <w:rPr>
        <w:noProof/>
        <w:color w:val="808080"/>
        <w:sz w:val="20"/>
        <w:szCs w:val="20"/>
      </w:rPr>
      <w:t>4</w:t>
    </w:r>
    <w:r>
      <w:rPr>
        <w:color w:val="808080"/>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2A07B" w14:textId="02EEB582" w:rsidR="004049AC" w:rsidRDefault="001251BD">
    <w:pPr>
      <w:pBdr>
        <w:top w:val="nil"/>
        <w:left w:val="nil"/>
        <w:bottom w:val="nil"/>
        <w:right w:val="nil"/>
        <w:between w:val="nil"/>
      </w:pBdr>
      <w:spacing w:line="240" w:lineRule="auto"/>
      <w:ind w:left="0"/>
      <w:jc w:val="center"/>
      <w:rPr>
        <w:color w:val="808080"/>
        <w:sz w:val="20"/>
        <w:szCs w:val="20"/>
      </w:rPr>
    </w:pPr>
    <w:r>
      <w:rPr>
        <w:color w:val="808080"/>
        <w:sz w:val="20"/>
        <w:szCs w:val="20"/>
      </w:rPr>
      <w:t>Anais do 30</w:t>
    </w:r>
    <w:r w:rsidR="004049AC">
      <w:rPr>
        <w:color w:val="808080"/>
        <w:sz w:val="20"/>
        <w:szCs w:val="20"/>
        <w:u w:val="single"/>
        <w:vertAlign w:val="superscript"/>
      </w:rPr>
      <w:t>o</w:t>
    </w:r>
    <w:r w:rsidR="004049AC">
      <w:rPr>
        <w:color w:val="808080"/>
        <w:sz w:val="20"/>
        <w:szCs w:val="20"/>
      </w:rPr>
      <w:t xml:space="preserve"> CIAED - Congresso Internacional ABE</w:t>
    </w:r>
    <w:r>
      <w:rPr>
        <w:color w:val="808080"/>
        <w:sz w:val="20"/>
        <w:szCs w:val="20"/>
      </w:rPr>
      <w:t>D de Educação a Distância – 2025</w:t>
    </w:r>
  </w:p>
  <w:p w14:paraId="564387B1" w14:textId="00D9F51E" w:rsidR="004049AC" w:rsidRDefault="004049AC">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F15E18">
      <w:rPr>
        <w:noProof/>
        <w:color w:val="808080"/>
        <w:sz w:val="20"/>
        <w:szCs w:val="20"/>
      </w:rPr>
      <w:t>5</w:t>
    </w:r>
    <w:r>
      <w:rPr>
        <w:color w:val="808080"/>
        <w:sz w:val="20"/>
        <w:szCs w:val="20"/>
      </w:rPr>
      <w:fldChar w:fldCharType="end"/>
    </w:r>
  </w:p>
  <w:p w14:paraId="77B9788D" w14:textId="77777777" w:rsidR="004049AC" w:rsidRDefault="004049AC">
    <w:pPr>
      <w:ind w:left="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B4AA4" w14:textId="77777777" w:rsidR="004049AC" w:rsidRPr="00F92BD8" w:rsidRDefault="004049AC">
    <w:pPr>
      <w:ind w:left="0"/>
      <w:rPr>
        <w:lang w:val="en-US"/>
      </w:rPr>
    </w:pPr>
    <w:r w:rsidRPr="00F92BD8">
      <w:rPr>
        <w:lang w:val="en-US"/>
      </w:rPr>
      <w:t>Proceedings of the XII SIBGRAPI (October 1999) 101-104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3216F" w14:textId="77777777" w:rsidR="00475C34" w:rsidRDefault="00475C34">
      <w:pPr>
        <w:spacing w:after="0" w:line="240" w:lineRule="auto"/>
        <w:ind w:left="0"/>
      </w:pPr>
      <w:r>
        <w:separator/>
      </w:r>
    </w:p>
  </w:footnote>
  <w:footnote w:type="continuationSeparator" w:id="0">
    <w:p w14:paraId="0B2F2480" w14:textId="77777777" w:rsidR="00475C34" w:rsidRDefault="00475C34">
      <w:pPr>
        <w:spacing w:after="0" w:line="240" w:lineRule="auto"/>
        <w:ind w:left="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F36AF" w14:textId="77777777" w:rsidR="004049AC" w:rsidRDefault="004049AC">
    <w:pPr>
      <w:ind w:left="0"/>
    </w:pPr>
    <w:r>
      <w:fldChar w:fldCharType="begin"/>
    </w:r>
    <w:r>
      <w:instrText>PAGE</w:instrText>
    </w:r>
    <w:r>
      <w:fldChar w:fldCharType="end"/>
    </w:r>
  </w:p>
  <w:p w14:paraId="5DA1BCF3" w14:textId="77777777" w:rsidR="004049AC" w:rsidRDefault="004049AC">
    <w:pPr>
      <w:ind w:left="0"/>
    </w:pPr>
    <w:r>
      <w:t xml:space="preserve">S. </w:t>
    </w:r>
    <w:proofErr w:type="spellStart"/>
    <w:r>
      <w:t>Sandri</w:t>
    </w:r>
    <w:proofErr w:type="spellEnd"/>
    <w:r>
      <w:t xml:space="preserve">, J. Stolfi, </w:t>
    </w:r>
    <w:proofErr w:type="spellStart"/>
    <w:r>
      <w:t>L.Velho</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5CE44" w14:textId="77777777" w:rsidR="004049AC" w:rsidRDefault="004049AC">
    <w:pPr>
      <w:ind w:left="0"/>
    </w:pPr>
  </w:p>
  <w:p w14:paraId="2B36C1E6" w14:textId="77777777" w:rsidR="004049AC" w:rsidRDefault="004049AC">
    <w:pPr>
      <w:ind w:left="0"/>
    </w:pPr>
  </w:p>
  <w:p w14:paraId="6EB95B10" w14:textId="77777777" w:rsidR="004049AC" w:rsidRDefault="004049AC">
    <w:pPr>
      <w:ind w:left="0"/>
    </w:pPr>
    <w:r>
      <w:fldChar w:fldCharType="begin"/>
    </w:r>
    <w:r>
      <w:instrText>PAGE</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6116C" w14:textId="77777777" w:rsidR="001251BD" w:rsidRDefault="001251BD">
    <w:pPr>
      <w:pStyle w:val="Cabealho"/>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EACF3" w14:textId="71A86A49" w:rsidR="004049AC" w:rsidRPr="001251BD" w:rsidRDefault="001251BD" w:rsidP="001251BD">
    <w:pPr>
      <w:ind w:left="0"/>
      <w:jc w:val="center"/>
      <w:rPr>
        <w:color w:val="808080"/>
        <w:sz w:val="20"/>
        <w:szCs w:val="20"/>
      </w:rPr>
    </w:pPr>
    <w:r w:rsidRPr="001251BD">
      <w:rPr>
        <w:color w:val="808080"/>
        <w:sz w:val="20"/>
        <w:szCs w:val="20"/>
      </w:rPr>
      <w:t>A</w:t>
    </w:r>
    <w:r>
      <w:rPr>
        <w:color w:val="808080"/>
        <w:sz w:val="20"/>
        <w:szCs w:val="20"/>
      </w:rPr>
      <w:t xml:space="preserve">manda Gouveia </w:t>
    </w:r>
    <w:proofErr w:type="spellStart"/>
    <w:r>
      <w:rPr>
        <w:color w:val="808080"/>
        <w:sz w:val="20"/>
        <w:szCs w:val="20"/>
      </w:rPr>
      <w:t>Mizuta</w:t>
    </w:r>
    <w:proofErr w:type="spellEnd"/>
    <w:r>
      <w:rPr>
        <w:color w:val="808080"/>
        <w:sz w:val="20"/>
        <w:szCs w:val="20"/>
      </w:rPr>
      <w:t>,</w:t>
    </w:r>
    <w:r w:rsidRPr="001251BD">
      <w:rPr>
        <w:color w:val="808080"/>
        <w:sz w:val="20"/>
        <w:szCs w:val="20"/>
      </w:rPr>
      <w:t xml:space="preserve"> Evandro Ribe</w:t>
    </w:r>
    <w:r>
      <w:rPr>
        <w:color w:val="808080"/>
        <w:sz w:val="20"/>
        <w:szCs w:val="20"/>
      </w:rPr>
      <w:t xml:space="preserve">iro Machado Filho, </w:t>
    </w:r>
    <w:proofErr w:type="spellStart"/>
    <w:r w:rsidRPr="001251BD">
      <w:rPr>
        <w:color w:val="808080"/>
        <w:sz w:val="20"/>
        <w:szCs w:val="20"/>
      </w:rPr>
      <w:t>Maycon</w:t>
    </w:r>
    <w:proofErr w:type="spellEnd"/>
    <w:r w:rsidRPr="001251BD">
      <w:rPr>
        <w:color w:val="808080"/>
        <w:sz w:val="20"/>
        <w:szCs w:val="20"/>
      </w:rPr>
      <w:t xml:space="preserve"> Vinicius</w:t>
    </w:r>
    <w:r>
      <w:rPr>
        <w:color w:val="808080"/>
        <w:sz w:val="20"/>
        <w:szCs w:val="20"/>
      </w:rPr>
      <w:t xml:space="preserve"> de Senna Ribeiro, </w:t>
    </w:r>
    <w:r w:rsidRPr="001251BD">
      <w:rPr>
        <w:color w:val="808080"/>
        <w:sz w:val="20"/>
        <w:szCs w:val="20"/>
      </w:rPr>
      <w:t xml:space="preserve">Graciela </w:t>
    </w:r>
    <w:proofErr w:type="spellStart"/>
    <w:r w:rsidRPr="001251BD">
      <w:rPr>
        <w:color w:val="808080"/>
        <w:sz w:val="20"/>
        <w:szCs w:val="20"/>
      </w:rPr>
      <w:t>Lucca</w:t>
    </w:r>
    <w:proofErr w:type="spellEnd"/>
    <w:r w:rsidRPr="001251BD">
      <w:rPr>
        <w:color w:val="808080"/>
        <w:sz w:val="20"/>
        <w:szCs w:val="20"/>
      </w:rPr>
      <w:t xml:space="preserve"> </w:t>
    </w:r>
    <w:proofErr w:type="spellStart"/>
    <w:r w:rsidRPr="001251BD">
      <w:rPr>
        <w:color w:val="808080"/>
        <w:sz w:val="20"/>
        <w:szCs w:val="20"/>
      </w:rPr>
      <w:t>Braccini</w:t>
    </w:r>
    <w:proofErr w:type="spellEnd"/>
    <w:r>
      <w:rPr>
        <w:color w:val="808080"/>
        <w:sz w:val="20"/>
        <w:szCs w:val="20"/>
      </w:rPr>
      <w:t>,</w:t>
    </w:r>
    <w:r w:rsidRPr="001251BD">
      <w:rPr>
        <w:color w:val="808080"/>
        <w:sz w:val="20"/>
        <w:szCs w:val="20"/>
      </w:rPr>
      <w:t xml:space="preserve"> Andrea Cris</w:t>
    </w:r>
    <w:r>
      <w:rPr>
        <w:color w:val="808080"/>
        <w:sz w:val="20"/>
        <w:szCs w:val="20"/>
      </w:rPr>
      <w:t xml:space="preserve">tina </w:t>
    </w:r>
    <w:proofErr w:type="spellStart"/>
    <w:r>
      <w:rPr>
        <w:color w:val="808080"/>
        <w:sz w:val="20"/>
        <w:szCs w:val="20"/>
      </w:rPr>
      <w:t>Shima</w:t>
    </w:r>
    <w:proofErr w:type="spellEnd"/>
    <w:r>
      <w:rPr>
        <w:color w:val="808080"/>
        <w:sz w:val="20"/>
        <w:szCs w:val="20"/>
      </w:rPr>
      <w:t xml:space="preserve"> Da Motta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16A30" w14:textId="35FD154C" w:rsidR="004049AC" w:rsidRDefault="001251BD" w:rsidP="001251BD">
    <w:pPr>
      <w:ind w:left="0"/>
      <w:jc w:val="center"/>
    </w:pPr>
    <w:r>
      <w:rPr>
        <w:color w:val="808080"/>
        <w:sz w:val="20"/>
        <w:szCs w:val="20"/>
      </w:rPr>
      <w:t xml:space="preserve">Metodologia e Impactos do Concurso “Melhor Cerveja Estudantil” no </w:t>
    </w:r>
    <w:proofErr w:type="spellStart"/>
    <w:r>
      <w:rPr>
        <w:color w:val="808080"/>
        <w:sz w:val="20"/>
        <w:szCs w:val="20"/>
      </w:rPr>
      <w:t>EaD</w:t>
    </w:r>
    <w:proofErr w:type="spellEnd"/>
    <w:r>
      <w:rPr>
        <w:color w:val="808080"/>
        <w:sz w:val="20"/>
        <w:szCs w:val="20"/>
      </w:rPr>
      <w:t xml:space="preserve"> da </w:t>
    </w:r>
    <w:proofErr w:type="spellStart"/>
    <w:r>
      <w:rPr>
        <w:color w:val="808080"/>
        <w:sz w:val="20"/>
        <w:szCs w:val="20"/>
      </w:rPr>
      <w:t>U</w:t>
    </w:r>
    <w:r w:rsidRPr="001251BD">
      <w:rPr>
        <w:color w:val="808080"/>
        <w:sz w:val="20"/>
        <w:szCs w:val="20"/>
      </w:rPr>
      <w:t>nicesumar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7144D"/>
    <w:multiLevelType w:val="hybridMultilevel"/>
    <w:tmpl w:val="21C6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23"/>
    <w:rsid w:val="000006EA"/>
    <w:rsid w:val="00002BFA"/>
    <w:rsid w:val="00023E40"/>
    <w:rsid w:val="000751D9"/>
    <w:rsid w:val="00081AC4"/>
    <w:rsid w:val="000B4519"/>
    <w:rsid w:val="000D2A17"/>
    <w:rsid w:val="001112D0"/>
    <w:rsid w:val="001251BD"/>
    <w:rsid w:val="001435CE"/>
    <w:rsid w:val="001824AB"/>
    <w:rsid w:val="001C51FA"/>
    <w:rsid w:val="00211AC2"/>
    <w:rsid w:val="00242A62"/>
    <w:rsid w:val="00264464"/>
    <w:rsid w:val="002762A8"/>
    <w:rsid w:val="0028398E"/>
    <w:rsid w:val="00291953"/>
    <w:rsid w:val="00340702"/>
    <w:rsid w:val="0035020D"/>
    <w:rsid w:val="003742C8"/>
    <w:rsid w:val="003873B3"/>
    <w:rsid w:val="003951FF"/>
    <w:rsid w:val="003A4CF4"/>
    <w:rsid w:val="003C0997"/>
    <w:rsid w:val="003D0C4B"/>
    <w:rsid w:val="003F1600"/>
    <w:rsid w:val="004049AC"/>
    <w:rsid w:val="00406334"/>
    <w:rsid w:val="00434DCD"/>
    <w:rsid w:val="00475C34"/>
    <w:rsid w:val="004D38B7"/>
    <w:rsid w:val="00506CF9"/>
    <w:rsid w:val="0051600B"/>
    <w:rsid w:val="00584823"/>
    <w:rsid w:val="005A1A9B"/>
    <w:rsid w:val="005B3C8F"/>
    <w:rsid w:val="005D3E01"/>
    <w:rsid w:val="00610444"/>
    <w:rsid w:val="00640187"/>
    <w:rsid w:val="00664FF0"/>
    <w:rsid w:val="006B58B6"/>
    <w:rsid w:val="006F3A9F"/>
    <w:rsid w:val="00700BC3"/>
    <w:rsid w:val="00750053"/>
    <w:rsid w:val="007B6006"/>
    <w:rsid w:val="007C7003"/>
    <w:rsid w:val="00881795"/>
    <w:rsid w:val="008C033A"/>
    <w:rsid w:val="008F5BA6"/>
    <w:rsid w:val="00941835"/>
    <w:rsid w:val="00960C81"/>
    <w:rsid w:val="00990B6D"/>
    <w:rsid w:val="009C32A0"/>
    <w:rsid w:val="009E1724"/>
    <w:rsid w:val="009E33CD"/>
    <w:rsid w:val="009E6104"/>
    <w:rsid w:val="00A1031D"/>
    <w:rsid w:val="00A352F7"/>
    <w:rsid w:val="00A43610"/>
    <w:rsid w:val="00A868CA"/>
    <w:rsid w:val="00A87268"/>
    <w:rsid w:val="00AA129B"/>
    <w:rsid w:val="00AB7443"/>
    <w:rsid w:val="00B02385"/>
    <w:rsid w:val="00B02A5A"/>
    <w:rsid w:val="00B41408"/>
    <w:rsid w:val="00B41C7D"/>
    <w:rsid w:val="00B445B7"/>
    <w:rsid w:val="00B6288C"/>
    <w:rsid w:val="00B7276C"/>
    <w:rsid w:val="00B73D9D"/>
    <w:rsid w:val="00B7636C"/>
    <w:rsid w:val="00B841C2"/>
    <w:rsid w:val="00B925ED"/>
    <w:rsid w:val="00BF043A"/>
    <w:rsid w:val="00C47F27"/>
    <w:rsid w:val="00C76AF4"/>
    <w:rsid w:val="00C8750F"/>
    <w:rsid w:val="00CB102E"/>
    <w:rsid w:val="00CB7BB1"/>
    <w:rsid w:val="00D40308"/>
    <w:rsid w:val="00D7590C"/>
    <w:rsid w:val="00DC11FA"/>
    <w:rsid w:val="00DD40FC"/>
    <w:rsid w:val="00E12D8E"/>
    <w:rsid w:val="00EA0A7E"/>
    <w:rsid w:val="00EA5B75"/>
    <w:rsid w:val="00EC0EA3"/>
    <w:rsid w:val="00EE5AB8"/>
    <w:rsid w:val="00EF3255"/>
    <w:rsid w:val="00F00D6A"/>
    <w:rsid w:val="00F15E18"/>
    <w:rsid w:val="00F624B5"/>
    <w:rsid w:val="00F70E0E"/>
    <w:rsid w:val="00F75B40"/>
    <w:rsid w:val="00F75FC7"/>
    <w:rsid w:val="00F92B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DD3FA"/>
  <w15:docId w15:val="{36C351D3-299C-4CAB-9105-A68A5478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tabs>
          <w:tab w:val="left" w:pos="720"/>
        </w:tabs>
        <w:spacing w:after="120"/>
        <w:ind w:left="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Chars="-1" w:left="-1" w:hangingChars="1" w:hanging="2"/>
      <w:textAlignment w:val="top"/>
      <w:outlineLvl w:val="0"/>
    </w:pPr>
    <w:rPr>
      <w:position w:val="-1"/>
    </w:rPr>
  </w:style>
  <w:style w:type="paragraph" w:styleId="Ttulo1">
    <w:name w:val="heading 1"/>
    <w:basedOn w:val="Normal"/>
    <w:next w:val="Normal"/>
    <w:uiPriority w:val="9"/>
    <w:qFormat/>
    <w:pPr>
      <w:keepNext/>
      <w:keepLines/>
      <w:spacing w:before="48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spacing w:before="240" w:after="60"/>
      <w:ind w:hanging="1"/>
      <w:outlineLvl w:val="5"/>
    </w:pPr>
    <w:rPr>
      <w:rFonts w:ascii="Times New Roman" w:hAnsi="Times New Roman"/>
      <w:b/>
      <w:bCs/>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3" w:firstLineChars="0" w:hanging="3"/>
    </w:pPr>
    <w:rPr>
      <w:b/>
      <w:bCs/>
      <w:sz w:val="28"/>
      <w:szCs w:val="32"/>
    </w:rPr>
  </w:style>
  <w:style w:type="table" w:customStyle="1" w:styleId="TableNormal0">
    <w:name w:val="Table Normal"/>
    <w:tblPr>
      <w:tblCellMar>
        <w:top w:w="0" w:type="dxa"/>
        <w:left w:w="0" w:type="dxa"/>
        <w:bottom w:w="0" w:type="dxa"/>
        <w:right w:w="0" w:type="dxa"/>
      </w:tblCellMar>
    </w:tblPr>
  </w:style>
  <w:style w:type="paragraph" w:customStyle="1" w:styleId="Ttulo1SeoN1">
    <w:name w:val="Título 1;Seção N1"/>
    <w:basedOn w:val="Normal"/>
    <w:next w:val="Normal"/>
    <w:pPr>
      <w:keepNext/>
      <w:ind w:left="3" w:hanging="3"/>
      <w:jc w:val="left"/>
    </w:pPr>
    <w:rPr>
      <w:b/>
      <w:kern w:val="28"/>
      <w:sz w:val="28"/>
      <w:szCs w:val="28"/>
      <w:lang w:val="en-US"/>
    </w:rPr>
  </w:style>
  <w:style w:type="paragraph" w:customStyle="1" w:styleId="Ttulo2SeoN2">
    <w:name w:val="Título 2;Seção N2"/>
    <w:basedOn w:val="Normal"/>
    <w:next w:val="Normal"/>
    <w:qFormat/>
    <w:pPr>
      <w:keepNext/>
      <w:jc w:val="left"/>
      <w:outlineLvl w:val="1"/>
    </w:pPr>
    <w:rPr>
      <w:b/>
      <w:sz w:val="24"/>
    </w:rPr>
  </w:style>
  <w:style w:type="paragraph" w:customStyle="1" w:styleId="Ttulo3SeoN3">
    <w:name w:val="Título 3;Seção N3"/>
    <w:basedOn w:val="Normal"/>
    <w:next w:val="Normal"/>
    <w:qFormat/>
    <w:pPr>
      <w:keepNext/>
      <w:ind w:firstLineChars="0" w:firstLine="0"/>
      <w:outlineLvl w:val="2"/>
    </w:pPr>
    <w:rPr>
      <w:b/>
    </w:rPr>
  </w:style>
  <w:style w:type="paragraph" w:customStyle="1" w:styleId="Ttulo4SeoN4">
    <w:name w:val="Título 4;Seção N4"/>
    <w:basedOn w:val="Normal"/>
    <w:next w:val="Normal"/>
    <w:qFormat/>
    <w:pPr>
      <w:keepNext/>
      <w:jc w:val="left"/>
      <w:outlineLvl w:val="3"/>
    </w:pPr>
    <w:rPr>
      <w:b/>
      <w:i/>
    </w:rPr>
  </w:style>
  <w:style w:type="paragraph" w:customStyle="1" w:styleId="Ttulo5SeoN5">
    <w:name w:val="Título 5;Seção N5"/>
    <w:basedOn w:val="Normal"/>
    <w:next w:val="Normal"/>
    <w:qFormat/>
    <w:pPr>
      <w:outlineLvl w:val="4"/>
    </w:pPr>
    <w:rPr>
      <w:i/>
    </w:r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lang w:val="en-US" w:eastAsia="en-US"/>
    </w:rPr>
    <w:tblPr>
      <w:tblCellMar>
        <w:top w:w="0" w:type="dxa"/>
        <w:left w:w="0" w:type="dxa"/>
        <w:bottom w:w="0" w:type="dxa"/>
        <w:right w:w="0" w:type="dxa"/>
      </w:tblCellMar>
    </w:tblPr>
  </w:style>
  <w:style w:type="paragraph" w:customStyle="1" w:styleId="Author">
    <w:name w:val="Author"/>
    <w:basedOn w:val="Normal"/>
    <w:pPr>
      <w:spacing w:before="240"/>
      <w:ind w:hanging="1"/>
      <w:jc w:val="center"/>
    </w:pPr>
    <w:rPr>
      <w:rFonts w:ascii="Times" w:hAnsi="Times"/>
      <w:b/>
      <w:sz w:val="24"/>
      <w:szCs w:val="24"/>
      <w:lang w:val="en-US"/>
    </w:rPr>
  </w:style>
  <w:style w:type="paragraph" w:customStyle="1" w:styleId="Address">
    <w:name w:val="Address"/>
    <w:basedOn w:val="Normal"/>
    <w:pPr>
      <w:spacing w:before="240"/>
      <w:ind w:hanging="1"/>
      <w:jc w:val="center"/>
    </w:pPr>
    <w:rPr>
      <w:rFonts w:ascii="Times" w:hAnsi="Times"/>
      <w:sz w:val="24"/>
    </w:rPr>
  </w:style>
  <w:style w:type="character" w:customStyle="1" w:styleId="AddressChar">
    <w:name w:val="Address Char"/>
    <w:rPr>
      <w:rFonts w:ascii="Times" w:hAnsi="Times"/>
      <w:w w:val="100"/>
      <w:position w:val="-1"/>
      <w:sz w:val="24"/>
      <w:effect w:val="none"/>
      <w:vertAlign w:val="baseline"/>
      <w:cs w:val="0"/>
      <w:em w:val="none"/>
    </w:rPr>
  </w:style>
  <w:style w:type="paragraph" w:customStyle="1" w:styleId="Email">
    <w:name w:val="Email"/>
    <w:basedOn w:val="Normal"/>
    <w:pPr>
      <w:spacing w:before="120"/>
      <w:ind w:hanging="1"/>
      <w:jc w:val="center"/>
    </w:pPr>
    <w:rPr>
      <w:rFonts w:ascii="Courier New" w:hAnsi="Courier New"/>
      <w:sz w:val="20"/>
      <w:lang w:val="en-US"/>
    </w:rPr>
  </w:style>
  <w:style w:type="paragraph" w:customStyle="1" w:styleId="Abstract">
    <w:name w:val="Abstract"/>
    <w:basedOn w:val="Normal"/>
    <w:pPr>
      <w:spacing w:before="120"/>
      <w:ind w:left="454" w:right="454" w:hanging="1"/>
    </w:pPr>
    <w:rPr>
      <w:rFonts w:ascii="Times" w:hAnsi="Times"/>
      <w:i/>
      <w:sz w:val="24"/>
      <w:szCs w:val="24"/>
    </w:rPr>
  </w:style>
  <w:style w:type="paragraph" w:customStyle="1" w:styleId="Figure">
    <w:name w:val="Figure"/>
    <w:basedOn w:val="Normal"/>
    <w:pPr>
      <w:spacing w:before="120"/>
      <w:ind w:hanging="1"/>
      <w:jc w:val="center"/>
    </w:pPr>
    <w:rPr>
      <w:rFonts w:ascii="Times" w:hAnsi="Times"/>
      <w:noProof/>
      <w:sz w:val="24"/>
    </w:rPr>
  </w:style>
  <w:style w:type="paragraph" w:customStyle="1" w:styleId="Reference">
    <w:name w:val="Reference"/>
    <w:basedOn w:val="Normal"/>
    <w:pPr>
      <w:spacing w:before="120"/>
      <w:ind w:left="284" w:hanging="284"/>
    </w:pPr>
    <w:rPr>
      <w:rFonts w:ascii="Times" w:hAnsi="Times"/>
      <w:sz w:val="24"/>
      <w:lang w:val="en-US"/>
    </w:rPr>
  </w:style>
  <w:style w:type="character" w:styleId="Hyperlink">
    <w:name w:val="Hyperlink"/>
    <w:rPr>
      <w:color w:val="0000FF"/>
      <w:w w:val="100"/>
      <w:position w:val="-1"/>
      <w:u w:val="single"/>
      <w:effect w:val="none"/>
      <w:vertAlign w:val="baseline"/>
      <w:cs w:val="0"/>
      <w:em w:val="none"/>
    </w:rPr>
  </w:style>
  <w:style w:type="paragraph" w:styleId="Legenda">
    <w:name w:val="caption"/>
    <w:basedOn w:val="Normal"/>
    <w:next w:val="Normal"/>
    <w:pPr>
      <w:spacing w:before="120"/>
      <w:ind w:left="454" w:right="454" w:hanging="1"/>
      <w:jc w:val="center"/>
    </w:pPr>
    <w:rPr>
      <w:rFonts w:ascii="Helvetica" w:hAnsi="Helvetica"/>
      <w:b/>
      <w:bCs/>
      <w:sz w:val="20"/>
      <w:lang w:val="en-US"/>
    </w:rPr>
  </w:style>
  <w:style w:type="paragraph" w:styleId="Pr-formataoHTML">
    <w:name w:val="HTML Preformatted"/>
    <w:basedOn w:val="Normal"/>
    <w:pPr>
      <w:ind w:hanging="1"/>
      <w:jc w:val="left"/>
    </w:pPr>
    <w:rPr>
      <w:rFonts w:ascii="Courier New" w:hAnsi="Courier New" w:cs="Courier New"/>
      <w:sz w:val="20"/>
      <w:lang w:val="en-US" w:eastAsia="en-US"/>
    </w:rPr>
  </w:style>
  <w:style w:type="paragraph" w:customStyle="1" w:styleId="SubttuloAutores">
    <w:name w:val="Subtítulo;Autores"/>
    <w:basedOn w:val="Normal"/>
    <w:next w:val="Normal"/>
    <w:pPr>
      <w:ind w:leftChars="0" w:left="0"/>
      <w:jc w:val="center"/>
    </w:p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customStyle="1" w:styleId="SemEspaamentoTitle">
    <w:name w:val="Sem Espaçamento;Title"/>
    <w:pPr>
      <w:spacing w:line="1" w:lineRule="atLeast"/>
      <w:ind w:leftChars="-1" w:left="-1" w:hangingChars="1" w:hanging="2"/>
      <w:jc w:val="center"/>
      <w:textAlignment w:val="top"/>
      <w:outlineLvl w:val="0"/>
    </w:pPr>
    <w:rPr>
      <w:i/>
      <w:position w:val="-1"/>
      <w:sz w:val="24"/>
      <w:lang w:val="en-US"/>
    </w:rPr>
  </w:style>
  <w:style w:type="character" w:customStyle="1" w:styleId="nfaseSutilemails">
    <w:name w:val="Ênfase Sutil;emails"/>
    <w:rPr>
      <w:w w:val="100"/>
      <w:position w:val="-1"/>
      <w:sz w:val="20"/>
      <w:szCs w:val="20"/>
      <w:effect w:val="none"/>
      <w:vertAlign w:val="baseline"/>
      <w:cs w:val="0"/>
      <w:em w:val="none"/>
    </w:rPr>
  </w:style>
  <w:style w:type="paragraph" w:styleId="Rodap">
    <w:name w:val="footer"/>
    <w:basedOn w:val="Normal"/>
    <w:qFormat/>
    <w:pPr>
      <w:tabs>
        <w:tab w:val="clear" w:pos="720"/>
        <w:tab w:val="center" w:pos="4680"/>
        <w:tab w:val="right" w:pos="9360"/>
      </w:tabs>
      <w:suppressAutoHyphens/>
      <w:ind w:leftChars="0" w:left="0" w:firstLineChars="0" w:firstLine="0"/>
      <w:jc w:val="left"/>
      <w:textDirection w:val="btLr"/>
      <w:textAlignment w:val="auto"/>
      <w:outlineLvl w:val="9"/>
    </w:pPr>
    <w:rPr>
      <w:rFonts w:ascii="Calibri" w:eastAsia="Times New Roman" w:hAnsi="Calibri" w:cs="Times New Roman"/>
      <w:position w:val="0"/>
      <w:lang w:val="en-US" w:eastAsia="en-US"/>
    </w:rPr>
  </w:style>
  <w:style w:type="character" w:customStyle="1" w:styleId="RodapChar">
    <w:name w:val="Rodapé Char"/>
    <w:rPr>
      <w:rFonts w:ascii="Calibri" w:eastAsia="Times New Roman" w:hAnsi="Calibri" w:cs="Times New Roman"/>
      <w:w w:val="100"/>
      <w:position w:val="-1"/>
      <w:sz w:val="22"/>
      <w:szCs w:val="22"/>
      <w:effect w:val="none"/>
      <w:vertAlign w:val="baseline"/>
      <w:cs w:val="0"/>
      <w:em w:val="none"/>
    </w:rPr>
  </w:style>
  <w:style w:type="paragraph" w:styleId="Cabealho">
    <w:name w:val="header"/>
    <w:basedOn w:val="Normal"/>
    <w:qFormat/>
    <w:pPr>
      <w:tabs>
        <w:tab w:val="clear" w:pos="720"/>
        <w:tab w:val="center" w:pos="4680"/>
        <w:tab w:val="right" w:pos="9360"/>
      </w:tabs>
    </w:pPr>
  </w:style>
  <w:style w:type="character" w:customStyle="1" w:styleId="CabealhoChar">
    <w:name w:val="Cabeçalho Char"/>
    <w:rPr>
      <w:w w:val="100"/>
      <w:position w:val="-1"/>
      <w:sz w:val="22"/>
      <w:szCs w:val="22"/>
      <w:effect w:val="none"/>
      <w:vertAlign w:val="baseline"/>
      <w:cs w:val="0"/>
      <w:em w:val="none"/>
      <w:lang w:val="pt-BR" w:eastAsia="pt-BR"/>
    </w:rPr>
  </w:style>
  <w:style w:type="paragraph" w:customStyle="1" w:styleId="PargrafodaListaDescrio">
    <w:name w:val="Parágrafo da Lista;Descrição"/>
    <w:basedOn w:val="Normal"/>
    <w:pPr>
      <w:jc w:val="center"/>
    </w:pPr>
    <w:rPr>
      <w:sz w:val="20"/>
      <w:szCs w:val="20"/>
    </w:rPr>
  </w:style>
  <w:style w:type="character" w:customStyle="1" w:styleId="TtulodoLivroFonte">
    <w:name w:val="Título do Livro;Fonte"/>
    <w:rPr>
      <w:w w:val="100"/>
      <w:position w:val="-1"/>
      <w:effect w:val="none"/>
      <w:vertAlign w:val="baseline"/>
      <w:cs w:val="0"/>
      <w:em w:val="none"/>
    </w:rPr>
  </w:style>
  <w:style w:type="character" w:customStyle="1" w:styleId="nfaseResumoIngls">
    <w:name w:val="Ênfase;Resumo Inglês"/>
    <w:rPr>
      <w:i/>
      <w:w w:val="100"/>
      <w:position w:val="-1"/>
      <w:effect w:val="none"/>
      <w:vertAlign w:val="baseline"/>
      <w:cs w:val="0"/>
      <w:em w:val="none"/>
    </w:rPr>
  </w:style>
  <w:style w:type="character" w:customStyle="1" w:styleId="RefernciaSutilReferncia">
    <w:name w:val="Referência Sutil;Referência"/>
    <w:rPr>
      <w:w w:val="100"/>
      <w:position w:val="-1"/>
      <w:effect w:val="none"/>
      <w:vertAlign w:val="baseline"/>
      <w:cs w:val="0"/>
      <w:em w:val="none"/>
    </w:rPr>
  </w:style>
  <w:style w:type="character" w:styleId="RefernciaIntensa">
    <w:name w:val="Intense Reference"/>
    <w:rPr>
      <w:b/>
      <w:bCs/>
      <w:smallCaps/>
      <w:color w:val="4F81BD"/>
      <w:spacing w:val="5"/>
      <w:w w:val="100"/>
      <w:position w:val="-1"/>
      <w:effect w:val="none"/>
      <w:vertAlign w:val="baseline"/>
      <w:cs w:val="0"/>
      <w:em w:val="none"/>
    </w:rPr>
  </w:style>
  <w:style w:type="paragraph" w:customStyle="1" w:styleId="Referncias">
    <w:name w:val="Referências"/>
    <w:basedOn w:val="Normal"/>
    <w:pPr>
      <w:jc w:val="left"/>
    </w:pPr>
  </w:style>
  <w:style w:type="character" w:customStyle="1" w:styleId="nfaseIntensaTabelaT">
    <w:name w:val="Ênfase Intensa;Tabela T"/>
    <w:rPr>
      <w:b/>
      <w:w w:val="100"/>
      <w:position w:val="-1"/>
      <w:sz w:val="18"/>
      <w:szCs w:val="18"/>
      <w:effect w:val="none"/>
      <w:vertAlign w:val="baseline"/>
      <w:cs w:val="0"/>
      <w:em w:val="none"/>
    </w:rPr>
  </w:style>
  <w:style w:type="character" w:customStyle="1" w:styleId="RefernciasChar">
    <w:name w:val="Referências Char"/>
    <w:rPr>
      <w:w w:val="100"/>
      <w:position w:val="-1"/>
      <w:sz w:val="22"/>
      <w:szCs w:val="22"/>
      <w:effect w:val="none"/>
      <w:vertAlign w:val="baseline"/>
      <w:cs w:val="0"/>
      <w:em w:val="none"/>
      <w:lang w:val="pt-BR" w:eastAsia="pt-BR"/>
    </w:rPr>
  </w:style>
  <w:style w:type="character" w:customStyle="1" w:styleId="ForteTabelaC">
    <w:name w:val="Forte;Tabela C"/>
    <w:rPr>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664FF0"/>
    <w:pPr>
      <w:ind w:left="720"/>
      <w:contextualSpacing/>
    </w:pPr>
  </w:style>
  <w:style w:type="character" w:styleId="Refdecomentrio">
    <w:name w:val="annotation reference"/>
    <w:basedOn w:val="Fontepargpadro"/>
    <w:uiPriority w:val="99"/>
    <w:semiHidden/>
    <w:unhideWhenUsed/>
    <w:rsid w:val="00023E40"/>
    <w:rPr>
      <w:sz w:val="16"/>
      <w:szCs w:val="16"/>
    </w:rPr>
  </w:style>
  <w:style w:type="paragraph" w:styleId="Textodecomentrio">
    <w:name w:val="annotation text"/>
    <w:basedOn w:val="Normal"/>
    <w:link w:val="TextodecomentrioChar"/>
    <w:uiPriority w:val="99"/>
    <w:semiHidden/>
    <w:unhideWhenUsed/>
    <w:rsid w:val="00023E4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3E40"/>
    <w:rPr>
      <w:position w:val="-1"/>
      <w:sz w:val="20"/>
      <w:szCs w:val="20"/>
    </w:rPr>
  </w:style>
  <w:style w:type="paragraph" w:styleId="Assuntodocomentrio">
    <w:name w:val="annotation subject"/>
    <w:basedOn w:val="Textodecomentrio"/>
    <w:next w:val="Textodecomentrio"/>
    <w:link w:val="AssuntodocomentrioChar"/>
    <w:uiPriority w:val="99"/>
    <w:semiHidden/>
    <w:unhideWhenUsed/>
    <w:rsid w:val="00023E40"/>
    <w:rPr>
      <w:b/>
      <w:bCs/>
    </w:rPr>
  </w:style>
  <w:style w:type="character" w:customStyle="1" w:styleId="AssuntodocomentrioChar">
    <w:name w:val="Assunto do comentário Char"/>
    <w:basedOn w:val="TextodecomentrioChar"/>
    <w:link w:val="Assuntodocomentrio"/>
    <w:uiPriority w:val="99"/>
    <w:semiHidden/>
    <w:rsid w:val="00023E40"/>
    <w:rPr>
      <w:b/>
      <w:bCs/>
      <w:position w:val="-1"/>
      <w:sz w:val="20"/>
      <w:szCs w:val="20"/>
    </w:rPr>
  </w:style>
  <w:style w:type="paragraph" w:styleId="Textodebalo">
    <w:name w:val="Balloon Text"/>
    <w:basedOn w:val="Normal"/>
    <w:link w:val="TextodebaloChar"/>
    <w:uiPriority w:val="99"/>
    <w:semiHidden/>
    <w:unhideWhenUsed/>
    <w:rsid w:val="00023E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3E40"/>
    <w:rPr>
      <w:rFonts w:ascii="Segoe UI" w:hAnsi="Segoe UI" w:cs="Segoe UI"/>
      <w:position w:val="-1"/>
      <w:sz w:val="18"/>
      <w:szCs w:val="18"/>
    </w:rPr>
  </w:style>
  <w:style w:type="paragraph" w:styleId="NormalWeb">
    <w:name w:val="Normal (Web)"/>
    <w:basedOn w:val="Normal"/>
    <w:uiPriority w:val="99"/>
    <w:semiHidden/>
    <w:unhideWhenUsed/>
    <w:rsid w:val="007C7003"/>
    <w:pPr>
      <w:tabs>
        <w:tab w:val="clear" w:pos="720"/>
      </w:tabs>
      <w:spacing w:before="100" w:beforeAutospacing="1" w:after="100" w:afterAutospacing="1" w:line="240" w:lineRule="auto"/>
      <w:ind w:leftChars="0" w:left="0" w:firstLineChars="0" w:firstLine="0"/>
      <w:jc w:val="left"/>
      <w:textAlignment w:val="auto"/>
      <w:outlineLvl w:val="9"/>
    </w:pPr>
    <w:rPr>
      <w:rFonts w:ascii="Times New Roman" w:eastAsia="Times New Roman" w:hAnsi="Times New Roman" w:cs="Times New Roman"/>
      <w:position w:val="0"/>
      <w:sz w:val="24"/>
      <w:szCs w:val="24"/>
      <w:lang w:val="en-US" w:eastAsia="en-US"/>
    </w:rPr>
  </w:style>
  <w:style w:type="character" w:styleId="Forte">
    <w:name w:val="Strong"/>
    <w:basedOn w:val="Fontepargpadro"/>
    <w:uiPriority w:val="22"/>
    <w:qFormat/>
    <w:rsid w:val="007C7003"/>
    <w:rPr>
      <w:b/>
      <w:bCs/>
    </w:rPr>
  </w:style>
  <w:style w:type="character" w:styleId="nfase">
    <w:name w:val="Emphasis"/>
    <w:basedOn w:val="Fontepargpadro"/>
    <w:uiPriority w:val="20"/>
    <w:qFormat/>
    <w:rsid w:val="00C47F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794704">
      <w:bodyDiv w:val="1"/>
      <w:marLeft w:val="0"/>
      <w:marRight w:val="0"/>
      <w:marTop w:val="0"/>
      <w:marBottom w:val="0"/>
      <w:divBdr>
        <w:top w:val="none" w:sz="0" w:space="0" w:color="auto"/>
        <w:left w:val="none" w:sz="0" w:space="0" w:color="auto"/>
        <w:bottom w:val="none" w:sz="0" w:space="0" w:color="auto"/>
        <w:right w:val="none" w:sz="0" w:space="0" w:color="auto"/>
      </w:divBdr>
    </w:div>
    <w:div w:id="105496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youtube.com/@ProducaoCervejeiraUnicesumar"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firebasestorage.googleapis.com/v0/b/beer-awards-platform.appspot.com/o/competition_rules%2Fconcurso-brasileiro-de-cervejas-2025_rules.pdf?alt=media&amp;token=8636d500-5185-48f9-95d3-80cc1b4a96b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jcp.org/wp-content/uploads/2013/10/bjcp-2021-pt-br-1.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016/j.fbio.2021.101495"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084333A751D94A999CECE057865C89" ma:contentTypeVersion="18" ma:contentTypeDescription="Crie um novo documento." ma:contentTypeScope="" ma:versionID="d25ef503b2ddbc053ce510f529c9d7e2">
  <xsd:schema xmlns:xsd="http://www.w3.org/2001/XMLSchema" xmlns:xs="http://www.w3.org/2001/XMLSchema" xmlns:p="http://schemas.microsoft.com/office/2006/metadata/properties" xmlns:ns2="b7c63313-d4d1-4efa-8bf7-6c5232bec4f0" xmlns:ns3="906a6181-87cc-4c00-a762-04afc5078c92" targetNamespace="http://schemas.microsoft.com/office/2006/metadata/properties" ma:root="true" ma:fieldsID="8744f73c9290a904e226c3bb96a88d45" ns2:_="" ns3:_="">
    <xsd:import namespace="b7c63313-d4d1-4efa-8bf7-6c5232bec4f0"/>
    <xsd:import namespace="906a6181-87cc-4c00-a762-04afc5078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3313-d4d1-4efa-8bf7-6c5232bec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656649c-a5c6-4cea-a963-e5b76e8d6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a6181-87cc-4c00-a762-04afc5078c92"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6cca58e7-e362-4f2e-8786-15ee9a403c73}" ma:internalName="TaxCatchAll" ma:showField="CatchAllData" ma:web="906a6181-87cc-4c00-a762-04afc5078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6Msk099bY7EeJ3sVo4UVOlCSQ==">CgMxLjAyDmgudmhyMnQzcWxhbnIwMg5oLjc0NjVlOXE1azIwdDIOaC4ycGhxanN0czc2a3cyDmguYTk4anNsZGF6eHMyMg5oLnN1dW8zbmowOHpqMjIOaC5ndm53dWZrZ2FlcHcyDmguMjdwZWUweGppNnZ3Mg5oLmtkYnEwcXY4Y25yODIOaC5nazZkcW12bHkzbWMyDmguMzRleGNrZzN5czJmMg5oLjJpcnkzaWtpOHlqbDIOaC5yNXdsaW1nNXBrZWcyDmgueXhkdGN6YjZtMjhrMg5oLmhlZXgxZnhvbmJxaTIOaC5xcWhhaTk0aXdpOGkyDmguN3R1dXdmbTdkMDIxMg5oLnFmYWk1Nm5mYTJvaTIOaC5jZ245enNkczhvbnIyDmguaWMwNTR1ZWEzMTczMg5oLnVrcDhxNDg5czZ4aTIOaC52dHV4bDE0ZTA0dzQyDmguNW84ODMwdWZxMWJmMg5oLjh1ejFidnc5dHFpbDIOaC4zMGtzb2gzZTdjcnMyDmgueWRqMXJ6NjFjNWtqMg5oLjYyYWM0amozcWU0YzIOaC50dGV6MHhhMWZ6d3oyDWgueDJhNXQzbmZoOTkyDmgudjR5MWR3emhia3JkMg5oLnZxYWFwd2tpdGhndTIOaC54YXlpb2Njejl2aTI4AGo6ChRzdWdnZXN0Lm55Z3FyeWU4ejJ5MxIia2F0aWEgZXRoacOpbm5lIGVzdGV2ZXMgZG9zIHNhbnRvc2o6ChRzdWdnZXN0LnltbW16dXlqeTZsdRIia2F0aWEgZXRoacOpbm5lIGVzdGV2ZXMgZG9zIHNhbnRvc2o6ChRzdWdnZXN0LnZ3Ym9ocThzN3BxbRIia2F0aWEgZXRoacOpbm5lIGVzdGV2ZXMgZG9zIHNhbnRvc2o6ChRzdWdnZXN0LmUzZHBpbmpjM2FibhIia2F0aWEgZXRoacOpbm5lIGVzdGV2ZXMgZG9zIHNhbnRvc2o6ChRzdWdnZXN0LnRvaW4ydGs0bzlqeBIia2F0aWEgZXRoacOpbm5lIGVzdGV2ZXMgZG9zIHNhbnRvc2o6ChRzdWdnZXN0LnZ3MGl4d2t4cGNzbhIia2F0aWEgZXRoacOpbm5lIGVzdGV2ZXMgZG9zIHNhbnRvc2o6ChRzdWdnZXN0LmRveDlka3Y4Y213OBIia2F0aWEgZXRoacOpbm5lIGVzdGV2ZXMgZG9zIHNhbnRvc2o6ChRzdWdnZXN0LnB5ZHUzZjhqODhrdRIia2F0aWEgZXRoacOpbm5lIGVzdGV2ZXMgZG9zIHNhbnRvc2o6ChRzdWdnZXN0LmN5d3JjZmc3NTluNRIia2F0aWEgZXRoacOpbm5lIGVzdGV2ZXMgZG9zIHNhbnRvc2o6ChRzdWdnZXN0Lmt1eWVnbDRzOGxvaRIia2F0aWEgZXRoacOpbm5lIGVzdGV2ZXMgZG9zIHNhbnRvc2o6ChRzdWdnZXN0LjFnYm81aWF6aG1ubhIia2F0aWEgZXRoacOpbm5lIGVzdGV2ZXMgZG9zIHNhbnRvc2o6ChRzdWdnZXN0Lng0N3kwZGt1YzZobxIia2F0aWEgZXRoacOpbm5lIGVzdGV2ZXMgZG9zIHNhbnRvc2o6ChRzdWdnZXN0LmNyamhoZGpqM24yaBIia2F0aWEgZXRoacOpbm5lIGVzdGV2ZXMgZG9zIHNhbnRvc2o6ChRzdWdnZXN0Lm9sOWlmc25rZXY5cBIia2F0aWEgZXRoacOpbm5lIGVzdGV2ZXMgZG9zIHNhbnRvc3IhMTF3cFRjZ1l6R0FYNHJpMnhpZUQ0RGZqcnBkSEduM1RP</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906a6181-87cc-4c00-a762-04afc5078c92" xsi:nil="true"/>
    <lcf76f155ced4ddcb4097134ff3c332f xmlns="b7c63313-d4d1-4efa-8bf7-6c5232bec4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651295-0D08-4E4F-91CD-F1C14E967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3313-d4d1-4efa-8bf7-6c5232bec4f0"/>
    <ds:schemaRef ds:uri="906a6181-87cc-4c00-a762-04afc507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DB2FE-A5A5-48DE-AE47-1AFDA42315C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0F3E773-E6EA-48F0-B14A-08092CCE1203}">
  <ds:schemaRefs>
    <ds:schemaRef ds:uri="http://schemas.microsoft.com/office/2006/metadata/properties"/>
    <ds:schemaRef ds:uri="http://schemas.microsoft.com/office/infopath/2007/PartnerControls"/>
    <ds:schemaRef ds:uri="906a6181-87cc-4c00-a762-04afc5078c92"/>
    <ds:schemaRef ds:uri="b7c63313-d4d1-4efa-8bf7-6c5232bec4f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2137</Words>
  <Characters>12187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Sociedade Brasileira de Computação</dc:creator>
  <cp:lastModifiedBy>AMANDA GM</cp:lastModifiedBy>
  <cp:revision>3</cp:revision>
  <cp:lastPrinted>2024-12-13T00:40:00Z</cp:lastPrinted>
  <dcterms:created xsi:type="dcterms:W3CDTF">2025-03-11T15:02:00Z</dcterms:created>
  <dcterms:modified xsi:type="dcterms:W3CDTF">2025-03-11T18:02:00Z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0x0101003C084333A751D94A999CECE057865C89</vt:lpwstr>
  </property>
</Properties>
</file>